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9A817" w14:textId="0237F578" w:rsidR="00E14A20" w:rsidRPr="00E14A20" w:rsidRDefault="00E14A20" w:rsidP="00894814">
      <w:pPr>
        <w:spacing w:before="100" w:beforeAutospacing="1" w:after="100" w:afterAutospacing="1" w:line="240" w:lineRule="auto"/>
        <w:rPr>
          <w:rFonts w:ascii="Times New Roman" w:eastAsia="Times New Roman" w:hAnsi="Times New Roman" w:cs="Times New Roman"/>
          <w:sz w:val="24"/>
          <w:szCs w:val="24"/>
          <w:rtl/>
        </w:rPr>
      </w:pPr>
      <w:r w:rsidRPr="00E14A20">
        <w:rPr>
          <w:rFonts w:ascii="B Nazanin" w:eastAsia="Times New Roman" w:hAnsi="B Nazanin" w:cs="Times New Roman"/>
          <w:b/>
          <w:bCs/>
          <w:sz w:val="28"/>
          <w:szCs w:val="28"/>
          <w:rtl/>
        </w:rPr>
        <w:t> </w:t>
      </w:r>
    </w:p>
    <w:p w14:paraId="564254B8" w14:textId="10B687EE" w:rsidR="00E14A20" w:rsidRPr="00E14A20" w:rsidRDefault="00E14A20" w:rsidP="00E14A20">
      <w:pPr>
        <w:spacing w:before="100" w:beforeAutospacing="1" w:after="100" w:afterAutospacing="1" w:line="240" w:lineRule="auto"/>
        <w:jc w:val="center"/>
        <w:rPr>
          <w:rFonts w:ascii="Times New Roman" w:eastAsia="Times New Roman" w:hAnsi="Times New Roman" w:cs="Times New Roman"/>
          <w:sz w:val="24"/>
          <w:szCs w:val="24"/>
          <w:rtl/>
        </w:rPr>
      </w:pPr>
      <w:r w:rsidRPr="00E14A20">
        <w:rPr>
          <w:rFonts w:ascii="Times New Roman" w:eastAsia="Times New Roman" w:hAnsi="Times New Roman" w:cs="Times New Roman"/>
          <w:b/>
          <w:bCs/>
          <w:noProof/>
          <w:sz w:val="28"/>
          <w:szCs w:val="28"/>
        </w:rPr>
        <w:drawing>
          <wp:inline distT="0" distB="0" distL="0" distR="0" wp14:anchorId="0C17F5D9" wp14:editId="3A02990E">
            <wp:extent cx="203835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38350" cy="1362075"/>
                    </a:xfrm>
                    <a:prstGeom prst="rect">
                      <a:avLst/>
                    </a:prstGeom>
                    <a:noFill/>
                    <a:ln>
                      <a:noFill/>
                    </a:ln>
                  </pic:spPr>
                </pic:pic>
              </a:graphicData>
            </a:graphic>
          </wp:inline>
        </w:drawing>
      </w:r>
    </w:p>
    <w:p w14:paraId="49B8F2EE" w14:textId="77777777" w:rsidR="00E14A20" w:rsidRPr="00E14A20" w:rsidRDefault="00E14A20" w:rsidP="00E14A20">
      <w:pPr>
        <w:spacing w:before="100" w:beforeAutospacing="1" w:after="100" w:afterAutospacing="1" w:line="240" w:lineRule="auto"/>
        <w:jc w:val="center"/>
        <w:rPr>
          <w:rFonts w:ascii="Times New Roman" w:eastAsia="Times New Roman" w:hAnsi="Times New Roman" w:cs="Times New Roman"/>
          <w:sz w:val="24"/>
          <w:szCs w:val="24"/>
        </w:rPr>
      </w:pPr>
      <w:r w:rsidRPr="00E14A20">
        <w:rPr>
          <w:rFonts w:ascii="B Nazanin" w:eastAsia="Times New Roman" w:hAnsi="B Nazanin" w:cs="Times New Roman"/>
          <w:b/>
          <w:bCs/>
          <w:sz w:val="28"/>
          <w:szCs w:val="28"/>
          <w:rtl/>
        </w:rPr>
        <w:t>معاونت تحقيقات و فناوري</w:t>
      </w:r>
    </w:p>
    <w:p w14:paraId="574C775D" w14:textId="77777777" w:rsidR="00E14A20" w:rsidRPr="00E14A20" w:rsidRDefault="00E14A20" w:rsidP="00E14A20">
      <w:pPr>
        <w:spacing w:before="100" w:beforeAutospacing="1" w:after="100" w:afterAutospacing="1" w:line="240" w:lineRule="auto"/>
        <w:jc w:val="center"/>
        <w:rPr>
          <w:rFonts w:ascii="Times New Roman" w:eastAsia="Times New Roman" w:hAnsi="Times New Roman" w:cs="Times New Roman"/>
          <w:sz w:val="24"/>
          <w:szCs w:val="24"/>
        </w:rPr>
      </w:pPr>
      <w:r w:rsidRPr="00E14A20">
        <w:rPr>
          <w:rFonts w:ascii="Times New Roman" w:eastAsia="Times New Roman" w:hAnsi="Times New Roman" w:cs="Times New Roman"/>
          <w:b/>
          <w:bCs/>
          <w:sz w:val="28"/>
          <w:szCs w:val="28"/>
        </w:rPr>
        <w:t> </w:t>
      </w:r>
    </w:p>
    <w:p w14:paraId="2B8C21FF"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b/>
          <w:bCs/>
          <w:sz w:val="28"/>
          <w:szCs w:val="28"/>
          <w:rtl/>
        </w:rPr>
        <w:t>آيين نامه شوراي انتشارات دانشگاه علوم پزشكي اراك</w:t>
      </w:r>
    </w:p>
    <w:p w14:paraId="3A010D1A"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b/>
          <w:bCs/>
          <w:sz w:val="28"/>
          <w:szCs w:val="28"/>
          <w:rtl/>
        </w:rPr>
        <w:t>فصل اول: شوراي انتشارات</w:t>
      </w:r>
    </w:p>
    <w:p w14:paraId="556073A3"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 xml:space="preserve">ماده يك - شوراي انتشارات دانشگاه از واحدهاي زيرمجموعه معاونت تحقيقات و فناوري دانشگاه مي باشد كه از تاريخ </w:t>
      </w:r>
      <w:r w:rsidRPr="00E14A20">
        <w:rPr>
          <w:rFonts w:ascii="B Nazanin" w:eastAsia="Times New Roman" w:hAnsi="B Nazanin" w:cs="Times New Roman"/>
          <w:sz w:val="24"/>
          <w:szCs w:val="24"/>
          <w:rtl/>
          <w:lang w:bidi="fa-IR"/>
        </w:rPr>
        <w:t>۱۳۷۸</w:t>
      </w:r>
      <w:r w:rsidRPr="00E14A20">
        <w:rPr>
          <w:rFonts w:ascii="B Nazanin" w:eastAsia="Times New Roman" w:hAnsi="B Nazanin" w:cs="Times New Roman"/>
          <w:sz w:val="24"/>
          <w:szCs w:val="24"/>
          <w:rtl/>
        </w:rPr>
        <w:t xml:space="preserve"> تاسيس گرديده است.</w:t>
      </w:r>
    </w:p>
    <w:p w14:paraId="70412235"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دو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هدف از تشكيل شورا گسترش، تشويق و تسهيل چاپ آثار ارزشمند اساتيد محترم در كليه زمينه هاي علوم پزشكي مي باشد.</w:t>
      </w:r>
    </w:p>
    <w:p w14:paraId="0DCA3DF9"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سه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ترجمه و تاليف كتابهايي در شورا مطرح مي گردد كه موضوع آن در خصوص رشته هاي علوم پزشكي باشد</w:t>
      </w:r>
      <w:r w:rsidRPr="00E14A20">
        <w:rPr>
          <w:rFonts w:ascii="Arial" w:eastAsia="Times New Roman" w:hAnsi="Arial" w:cs="Arial"/>
          <w:sz w:val="24"/>
          <w:szCs w:val="24"/>
        </w:rPr>
        <w:t>.</w:t>
      </w:r>
    </w:p>
    <w:p w14:paraId="22B83088"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rPr>
        <w:t>ماده چهار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اعضاي شورا عبارتند از</w:t>
      </w:r>
      <w:r w:rsidRPr="00E14A20">
        <w:rPr>
          <w:rFonts w:ascii="Arial" w:eastAsia="Times New Roman" w:hAnsi="Arial" w:cs="Arial"/>
          <w:sz w:val="24"/>
          <w:szCs w:val="24"/>
        </w:rPr>
        <w:t>:</w:t>
      </w:r>
    </w:p>
    <w:p w14:paraId="0F2A984B" w14:textId="3FA48313"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rPr>
        <w:t>-</w:t>
      </w:r>
      <w:r w:rsidR="00DF73BE">
        <w:rPr>
          <w:rFonts w:ascii="B Nazanin" w:eastAsia="Times New Roman" w:hAnsi="B Nazanin" w:cs="Times New Roman" w:hint="cs"/>
          <w:sz w:val="24"/>
          <w:szCs w:val="24"/>
          <w:rtl/>
        </w:rPr>
        <w:t xml:space="preserve"> </w:t>
      </w:r>
      <w:r w:rsidRPr="00E14A20">
        <w:rPr>
          <w:rFonts w:ascii="B Nazanin" w:eastAsia="Times New Roman" w:hAnsi="B Nazanin" w:cs="Times New Roman"/>
          <w:sz w:val="24"/>
          <w:szCs w:val="24"/>
          <w:rtl/>
        </w:rPr>
        <w:t>معاون تحقيقات و فناوري بعنوان رئيس شورا</w:t>
      </w:r>
    </w:p>
    <w:p w14:paraId="70212246" w14:textId="2D8E1ABD"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w:t>
      </w:r>
      <w:r w:rsidR="00DF73BE">
        <w:rPr>
          <w:rFonts w:ascii="B Nazanin" w:eastAsia="Times New Roman" w:hAnsi="B Nazanin" w:cs="Times New Roman" w:hint="cs"/>
          <w:sz w:val="24"/>
          <w:szCs w:val="24"/>
          <w:rtl/>
        </w:rPr>
        <w:t xml:space="preserve"> </w:t>
      </w:r>
      <w:r w:rsidRPr="00E14A20">
        <w:rPr>
          <w:rFonts w:ascii="B Nazanin" w:eastAsia="Times New Roman" w:hAnsi="B Nazanin" w:cs="Times New Roman"/>
          <w:sz w:val="24"/>
          <w:szCs w:val="24"/>
          <w:rtl/>
        </w:rPr>
        <w:t>مدير تحقيقات و فناوري يا يكي از كارشناسان ارشد معاونت پژوهشي كه در امر ويرايش و انتشارات داراي تجربه و اطلاعات كافي باشد.</w:t>
      </w:r>
    </w:p>
    <w:p w14:paraId="422CDE00" w14:textId="25455582"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w:t>
      </w:r>
      <w:r w:rsidR="00DF73BE">
        <w:rPr>
          <w:rFonts w:ascii="B Nazanin" w:eastAsia="Times New Roman" w:hAnsi="B Nazanin" w:cs="Times New Roman" w:hint="cs"/>
          <w:sz w:val="24"/>
          <w:szCs w:val="24"/>
          <w:rtl/>
        </w:rPr>
        <w:t xml:space="preserve"> </w:t>
      </w:r>
      <w:r w:rsidRPr="00E14A20">
        <w:rPr>
          <w:rFonts w:ascii="B Nazanin" w:eastAsia="Times New Roman" w:hAnsi="B Nazanin" w:cs="Times New Roman"/>
          <w:sz w:val="24"/>
          <w:szCs w:val="24"/>
          <w:rtl/>
        </w:rPr>
        <w:t>چهار نفر از اعضاي هئيت علمي دانشگاه با مرتبه دانشياري به بالا داراي تخصص موضوعي متفاوت درعلوم پزشكي</w:t>
      </w:r>
    </w:p>
    <w:p w14:paraId="4E4D8888" w14:textId="6FEE1B63"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w:t>
      </w:r>
      <w:r w:rsidR="00DF73BE">
        <w:rPr>
          <w:rFonts w:ascii="B Nazanin" w:eastAsia="Times New Roman" w:hAnsi="B Nazanin" w:cs="Times New Roman" w:hint="cs"/>
          <w:sz w:val="24"/>
          <w:szCs w:val="24"/>
          <w:rtl/>
        </w:rPr>
        <w:t xml:space="preserve"> </w:t>
      </w:r>
      <w:r w:rsidRPr="00E14A20">
        <w:rPr>
          <w:rFonts w:ascii="B Nazanin" w:eastAsia="Times New Roman" w:hAnsi="B Nazanin" w:cs="Times New Roman"/>
          <w:sz w:val="24"/>
          <w:szCs w:val="24"/>
          <w:rtl/>
        </w:rPr>
        <w:t>رئيس كتابخانه مركزي بعنوان دبير شورا</w:t>
      </w:r>
    </w:p>
    <w:p w14:paraId="0F7B9DC7"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Arial" w:eastAsia="Times New Roman" w:hAnsi="Arial" w:cs="Arial"/>
          <w:sz w:val="24"/>
          <w:szCs w:val="24"/>
        </w:rPr>
        <w:t> </w:t>
      </w:r>
    </w:p>
    <w:p w14:paraId="1460A301"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 xml:space="preserve">تبصره </w:t>
      </w:r>
      <w:r w:rsidRPr="00E14A20">
        <w:rPr>
          <w:rFonts w:ascii="B Nazanin" w:eastAsia="Times New Roman" w:hAnsi="B Nazanin" w:cs="Times New Roman"/>
          <w:sz w:val="24"/>
          <w:szCs w:val="24"/>
          <w:rtl/>
          <w:lang w:bidi="fa-IR"/>
        </w:rPr>
        <w:t>۱</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مدت عضويت در شورا 2 سال مي باشد انتخاب و انتصاب دوباره اعضاي شورا، براي دوره هاي بعد بلامانع است.</w:t>
      </w:r>
    </w:p>
    <w:p w14:paraId="5A5A0A52"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تبصره </w:t>
      </w:r>
      <w:r w:rsidRPr="00E14A20">
        <w:rPr>
          <w:rFonts w:ascii="B Nazanin" w:eastAsia="Times New Roman" w:hAnsi="B Nazanin" w:cs="Times New Roman"/>
          <w:sz w:val="24"/>
          <w:szCs w:val="24"/>
          <w:rtl/>
          <w:lang w:bidi="fa-IR"/>
        </w:rPr>
        <w:t xml:space="preserve">۲- </w:t>
      </w:r>
      <w:r w:rsidRPr="00E14A20">
        <w:rPr>
          <w:rFonts w:ascii="B Nazanin" w:eastAsia="Times New Roman" w:hAnsi="B Nazanin" w:cs="Times New Roman"/>
          <w:sz w:val="24"/>
          <w:szCs w:val="24"/>
          <w:rtl/>
        </w:rPr>
        <w:t>تا زمان تشكيل شوراي انتشارات دانشگاه، مسئوليت هاي شوراي انتشارات را دبير شورا انجام خواهد داد.</w:t>
      </w:r>
    </w:p>
    <w:p w14:paraId="4B4AC507"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lastRenderedPageBreak/>
        <w:t>ماده پنج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مسووليت اداره شورا بر عهده معاونت تحقيقات و فناوري دانشگاه و در غياب ايشان به عهده مديرپژوهشي دانشگاه مي باشد.</w:t>
      </w:r>
    </w:p>
    <w:p w14:paraId="0E758433"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شش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وظايف شورا به شرح زيراست:</w:t>
      </w:r>
    </w:p>
    <w:p w14:paraId="4D5D4628"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t xml:space="preserve">۱- </w:t>
      </w:r>
      <w:r w:rsidRPr="00E14A20">
        <w:rPr>
          <w:rFonts w:ascii="B Nazanin" w:eastAsia="Times New Roman" w:hAnsi="B Nazanin" w:cs="Times New Roman"/>
          <w:sz w:val="24"/>
          <w:szCs w:val="24"/>
          <w:rtl/>
        </w:rPr>
        <w:t>پذيرش آثار پيشنهادي پس تصويب در شوراهاي گروه دانشكدههاي تابعه دانشگاه به منظور طرح در</w:t>
      </w:r>
    </w:p>
    <w:p w14:paraId="0E595E20"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شوراي انتشارات جهت چاپ و نشر آنها</w:t>
      </w:r>
    </w:p>
    <w:p w14:paraId="157CB331"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t xml:space="preserve">۲- </w:t>
      </w:r>
      <w:r w:rsidRPr="00E14A20">
        <w:rPr>
          <w:rFonts w:ascii="B Nazanin" w:eastAsia="Times New Roman" w:hAnsi="B Nazanin" w:cs="Times New Roman"/>
          <w:sz w:val="24"/>
          <w:szCs w:val="24"/>
          <w:rtl/>
        </w:rPr>
        <w:t>تنظيم برنامه ها و دستور جلسات شوراي انتشارات، تهيه صورت جلسه نظارت بر اجراي مصوبات شورا</w:t>
      </w:r>
    </w:p>
    <w:p w14:paraId="6BF30FCD"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t xml:space="preserve">۳- </w:t>
      </w:r>
      <w:r w:rsidRPr="00E14A20">
        <w:rPr>
          <w:rFonts w:ascii="B Nazanin" w:eastAsia="Times New Roman" w:hAnsi="B Nazanin" w:cs="Times New Roman"/>
          <w:sz w:val="24"/>
          <w:szCs w:val="24"/>
          <w:rtl/>
        </w:rPr>
        <w:t>صدور مجوز استفاده از نام و آرم دانشگاه جهت كتب مورد تائيد</w:t>
      </w:r>
    </w:p>
    <w:p w14:paraId="66B223BB"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rPr>
        <w:t>ماده هفت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شورا مي تواند در صورت لزوم، از افراد صاحب نظر و صاحب اثر، به منظور اظهار نظر، براي شركت در نشست هاي شورا دعوت نمايد. در اين موارد تصميم گيري نهايي با شورا خواهد بود.</w:t>
      </w:r>
    </w:p>
    <w:p w14:paraId="5B11AB4D"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b/>
          <w:bCs/>
          <w:sz w:val="28"/>
          <w:szCs w:val="28"/>
          <w:rtl/>
        </w:rPr>
        <w:t>فصل دوم </w:t>
      </w:r>
      <w:r w:rsidRPr="00E14A20">
        <w:rPr>
          <w:rFonts w:ascii="Sakkal Majalla" w:eastAsia="Times New Roman" w:hAnsi="Sakkal Majalla" w:cs="Sakkal Majalla"/>
          <w:b/>
          <w:bCs/>
          <w:sz w:val="28"/>
          <w:szCs w:val="28"/>
          <w:rtl/>
        </w:rPr>
        <w:t>–</w:t>
      </w:r>
      <w:r w:rsidRPr="00E14A20">
        <w:rPr>
          <w:rFonts w:ascii="B Nazanin" w:eastAsia="Times New Roman" w:hAnsi="B Nazanin" w:cs="Times New Roman"/>
          <w:b/>
          <w:bCs/>
          <w:sz w:val="28"/>
          <w:szCs w:val="28"/>
          <w:rtl/>
        </w:rPr>
        <w:t> مقررات اجرايي شورا:</w:t>
      </w:r>
    </w:p>
    <w:p w14:paraId="4FE5982A"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هشت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جلسات شورا پس از هماهنگي دبيرومسوول شورا به دعوت آنها و يا به پيشنهاد دو تن از اعضاي</w:t>
      </w:r>
      <w:r w:rsidRPr="00E14A20">
        <w:rPr>
          <w:rFonts w:ascii="Arial" w:eastAsia="Times New Roman" w:hAnsi="Arial" w:cs="Arial"/>
          <w:sz w:val="24"/>
          <w:szCs w:val="24"/>
          <w:rtl/>
        </w:rPr>
        <w:t> </w:t>
      </w:r>
      <w:r w:rsidRPr="00E14A20">
        <w:rPr>
          <w:rFonts w:ascii="B Nazanin" w:eastAsia="Times New Roman" w:hAnsi="B Nazanin" w:cs="Times New Roman"/>
          <w:sz w:val="24"/>
          <w:szCs w:val="24"/>
          <w:rtl/>
        </w:rPr>
        <w:t>شورا و تصويب مسوول شورا تشكيل مي شود و با حضور اكثريت (دو سوم )اعضاء رسميت مي يابد.</w:t>
      </w:r>
    </w:p>
    <w:p w14:paraId="360B7261"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نه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xml:space="preserve"> اعضاي شورا موظف هستند كه پيوسته درجلسات شورا حضور يابند و يا </w:t>
      </w:r>
      <w:r w:rsidRPr="00E14A20">
        <w:rPr>
          <w:rFonts w:ascii="B Nazanin" w:eastAsia="Times New Roman" w:hAnsi="B Nazanin" w:cs="Times New Roman"/>
          <w:sz w:val="24"/>
          <w:szCs w:val="24"/>
          <w:rtl/>
          <w:lang w:bidi="fa-IR"/>
        </w:rPr>
        <w:t>۲۴</w:t>
      </w:r>
      <w:r w:rsidRPr="00E14A20">
        <w:rPr>
          <w:rFonts w:ascii="B Nazanin" w:eastAsia="Times New Roman" w:hAnsi="B Nazanin" w:cs="Times New Roman"/>
          <w:sz w:val="24"/>
          <w:szCs w:val="24"/>
          <w:rtl/>
        </w:rPr>
        <w:t xml:space="preserve"> ساعت پيش از تشكيل</w:t>
      </w:r>
      <w:r w:rsidRPr="00E14A20">
        <w:rPr>
          <w:rFonts w:ascii="Arial" w:eastAsia="Times New Roman" w:hAnsi="Arial" w:cs="Arial"/>
          <w:sz w:val="24"/>
          <w:szCs w:val="24"/>
          <w:rtl/>
        </w:rPr>
        <w:t> </w:t>
      </w:r>
      <w:r w:rsidRPr="00E14A20">
        <w:rPr>
          <w:rFonts w:ascii="B Nazanin" w:eastAsia="Times New Roman" w:hAnsi="B Nazanin" w:cs="Times New Roman"/>
          <w:sz w:val="24"/>
          <w:szCs w:val="24"/>
          <w:rtl/>
        </w:rPr>
        <w:t>جلسه ،عدم حضور خود را با بيان دليل به دبير شورا اعلام نمايند؛ در غير اينصورت، هر يك از اعضاء كه سه جلسه متوالي در يك سال تحصيلي حضور نداشته باشد، از عضويت شورا مستعفي شناخته خواهد شد و جانشين او به شيوه مقرردر ماده چهار، برگزيده يا منصوب خواهد گرديد</w:t>
      </w:r>
    </w:p>
    <w:p w14:paraId="702FB506"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ده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تصميمات شورا با اكثريت آرا (نصف به اضافه يك  )اعضاي حاضردر جلسه اخذ مي گردد.</w:t>
      </w:r>
    </w:p>
    <w:p w14:paraId="71409373"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تبصره يك - جلسات شورا هر دو ماه يكبار تشكيل مي گردد.</w:t>
      </w:r>
    </w:p>
    <w:p w14:paraId="55658EBF"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يازده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وظايف دبير شورا (موضوع ماده پنجم آيين نامه )به شرح زيراست</w:t>
      </w:r>
      <w:r w:rsidRPr="00E14A20">
        <w:rPr>
          <w:rFonts w:ascii="Times New Roman" w:eastAsia="Times New Roman" w:hAnsi="Times New Roman" w:cs="Times New Roman"/>
          <w:sz w:val="24"/>
          <w:szCs w:val="24"/>
        </w:rPr>
        <w:t>:</w:t>
      </w:r>
    </w:p>
    <w:p w14:paraId="34222BD9"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lang w:bidi="fa-IR"/>
        </w:rPr>
        <w:t>۱-</w:t>
      </w:r>
      <w:r w:rsidRPr="00E14A20">
        <w:rPr>
          <w:rFonts w:ascii="B Nazanin" w:eastAsia="Times New Roman" w:hAnsi="B Nazanin" w:cs="Times New Roman"/>
          <w:sz w:val="24"/>
          <w:szCs w:val="24"/>
          <w:rtl/>
        </w:rPr>
        <w:t>از اعضاء شورا بمنظور تشكيل جلسات دعوت شود</w:t>
      </w:r>
    </w:p>
    <w:p w14:paraId="1DF90458" w14:textId="405C0D66" w:rsidR="00E14A20" w:rsidRPr="00E14A20" w:rsidRDefault="00F9610F" w:rsidP="00E14A20">
      <w:p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w:t>
      </w:r>
      <w:r w:rsidR="00E14A20" w:rsidRPr="00E14A20">
        <w:rPr>
          <w:rFonts w:ascii="Times New Roman" w:eastAsia="Times New Roman" w:hAnsi="Times New Roman" w:cs="Times New Roman"/>
          <w:sz w:val="24"/>
          <w:szCs w:val="24"/>
          <w:rtl/>
          <w:lang w:bidi="fa-IR"/>
        </w:rPr>
        <w:t>۲</w:t>
      </w:r>
      <w:r w:rsidR="00E14A20" w:rsidRPr="00E14A20">
        <w:rPr>
          <w:rFonts w:ascii="Times New Roman" w:eastAsia="Times New Roman" w:hAnsi="Times New Roman" w:cs="Times New Roman"/>
          <w:sz w:val="24"/>
          <w:szCs w:val="24"/>
        </w:rPr>
        <w:t> </w:t>
      </w:r>
      <w:r w:rsidR="00E14A20" w:rsidRPr="00E14A20">
        <w:rPr>
          <w:rFonts w:ascii="B Nazanin" w:eastAsia="Times New Roman" w:hAnsi="B Nazanin" w:cs="Times New Roman"/>
          <w:sz w:val="24"/>
          <w:szCs w:val="24"/>
          <w:rtl/>
        </w:rPr>
        <w:t>تنظيم صورت جلسات مربوط به مصوبات و تصميمات شورا، و ارائه آن از طريق سيستم اتوماسيون به معاونت تحقيقات و فناوري</w:t>
      </w:r>
    </w:p>
    <w:p w14:paraId="752855A5"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lang w:bidi="fa-IR"/>
        </w:rPr>
        <w:t xml:space="preserve">۳- </w:t>
      </w:r>
      <w:r w:rsidRPr="00E14A20">
        <w:rPr>
          <w:rFonts w:ascii="B Nazanin" w:eastAsia="Times New Roman" w:hAnsi="B Nazanin" w:cs="Times New Roman"/>
          <w:sz w:val="24"/>
          <w:szCs w:val="24"/>
          <w:rtl/>
        </w:rPr>
        <w:t>نگهداري و حراست از آثاري كه براي ارائه در شورا عرضه مي گردد.</w:t>
      </w:r>
    </w:p>
    <w:p w14:paraId="276A8531"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lang w:bidi="fa-IR"/>
        </w:rPr>
        <w:t>۴-</w:t>
      </w:r>
      <w:r w:rsidRPr="00E14A20">
        <w:rPr>
          <w:rFonts w:ascii="B Nazanin" w:eastAsia="Times New Roman" w:hAnsi="B Nazanin" w:cs="Times New Roman"/>
          <w:sz w:val="24"/>
          <w:szCs w:val="24"/>
          <w:rtl/>
        </w:rPr>
        <w:t>ارائه آثار در شورا در اولين فرصت ممكن</w:t>
      </w:r>
    </w:p>
    <w:p w14:paraId="3C847228"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lang w:bidi="fa-IR"/>
        </w:rPr>
        <w:t>۵-</w:t>
      </w:r>
      <w:r w:rsidRPr="00E14A20">
        <w:rPr>
          <w:rFonts w:ascii="B Nazanin" w:eastAsia="Times New Roman" w:hAnsi="B Nazanin" w:cs="Times New Roman"/>
          <w:sz w:val="24"/>
          <w:szCs w:val="24"/>
          <w:rtl/>
        </w:rPr>
        <w:t>انعكاس تصميمات و مصوبات شورا به دانشكده ها ،واحدها، اشخاص ذينفع، نگارندگان، مترجمان ، بر حسب مورد و ضرورت</w:t>
      </w:r>
    </w:p>
    <w:p w14:paraId="401C3BB4"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lastRenderedPageBreak/>
        <w:t xml:space="preserve">۶- </w:t>
      </w:r>
      <w:r w:rsidRPr="00E14A20">
        <w:rPr>
          <w:rFonts w:ascii="B Nazanin" w:eastAsia="Times New Roman" w:hAnsi="B Nazanin" w:cs="Times New Roman"/>
          <w:sz w:val="24"/>
          <w:szCs w:val="24"/>
          <w:rtl/>
        </w:rPr>
        <w:t>اجراي ماده نه اين آيين نامه (حضور وغياب اعضاء)</w:t>
      </w:r>
      <w:r w:rsidRPr="00E14A20">
        <w:rPr>
          <w:rFonts w:ascii="Times New Roman" w:eastAsia="Times New Roman" w:hAnsi="Times New Roman" w:cs="Times New Roman" w:hint="cs"/>
          <w:sz w:val="24"/>
          <w:szCs w:val="24"/>
          <w:rtl/>
        </w:rPr>
        <w:t> </w:t>
      </w:r>
    </w:p>
    <w:p w14:paraId="162B33B2"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t xml:space="preserve">۷- </w:t>
      </w:r>
      <w:r w:rsidRPr="00E14A20">
        <w:rPr>
          <w:rFonts w:ascii="B Nazanin" w:eastAsia="Times New Roman" w:hAnsi="B Nazanin" w:cs="Times New Roman"/>
          <w:sz w:val="24"/>
          <w:szCs w:val="24"/>
          <w:rtl/>
        </w:rPr>
        <w:t>تهيه گزارش سالانه  مربوط به فعاليت شورا در پايان هر سال فراهم و تنظيم برنامه فعاليت هاي سال بعد با همكاري شورا وارائه به معاون تحقيقات و فناوري دانشگاه</w:t>
      </w:r>
    </w:p>
    <w:p w14:paraId="126AFC33"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b/>
          <w:bCs/>
          <w:sz w:val="28"/>
          <w:szCs w:val="28"/>
          <w:rtl/>
        </w:rPr>
        <w:t>فصل سوم </w:t>
      </w:r>
      <w:r w:rsidRPr="00E14A20">
        <w:rPr>
          <w:rFonts w:ascii="Sakkal Majalla" w:eastAsia="Times New Roman" w:hAnsi="Sakkal Majalla" w:cs="Sakkal Majalla"/>
          <w:b/>
          <w:bCs/>
          <w:sz w:val="28"/>
          <w:szCs w:val="28"/>
          <w:rtl/>
        </w:rPr>
        <w:t>–</w:t>
      </w:r>
      <w:r w:rsidRPr="00E14A20">
        <w:rPr>
          <w:rFonts w:ascii="B Nazanin" w:eastAsia="Times New Roman" w:hAnsi="B Nazanin" w:cs="Times New Roman"/>
          <w:b/>
          <w:bCs/>
          <w:sz w:val="28"/>
          <w:szCs w:val="28"/>
          <w:rtl/>
        </w:rPr>
        <w:t> شرايط پذيرش و نشر آثار:</w:t>
      </w:r>
    </w:p>
    <w:p w14:paraId="2D59DD69"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دوازده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تعريف اصلاحات:</w:t>
      </w:r>
    </w:p>
    <w:p w14:paraId="6B8FD76A"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t>۱-</w:t>
      </w:r>
      <w:r w:rsidRPr="00E14A20">
        <w:rPr>
          <w:rFonts w:ascii="B Nazanin" w:eastAsia="Times New Roman" w:hAnsi="B Nazanin" w:cs="Times New Roman"/>
          <w:sz w:val="24"/>
          <w:szCs w:val="24"/>
          <w:rtl/>
        </w:rPr>
        <w:t>اثر: منظور از اثر، هر گونه تاليف ، ترجمه ويا گردآوري مي باشد</w:t>
      </w:r>
    </w:p>
    <w:p w14:paraId="0847E849"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t xml:space="preserve">۲- </w:t>
      </w:r>
      <w:r w:rsidRPr="00E14A20">
        <w:rPr>
          <w:rFonts w:ascii="B Nazanin" w:eastAsia="Times New Roman" w:hAnsi="B Nazanin" w:cs="Times New Roman"/>
          <w:sz w:val="24"/>
          <w:szCs w:val="24"/>
          <w:rtl/>
        </w:rPr>
        <w:t>صاحب اثر: منظور شخص يا اشخاص حقيقي است،كه اثر را به يكي از گونه هاي ياد شده در بند (1) ارائه كند،</w:t>
      </w:r>
    </w:p>
    <w:p w14:paraId="49A6E5DA"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خواه دانشگاهي باشد و يا غيردانشگاهي.</w:t>
      </w:r>
    </w:p>
    <w:p w14:paraId="22CCB1EA"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سيزده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كساني كه مايل باشند اثر خود را با آرم دانشگاه علوم پزشكي اراك چاپ و منتشر كنند، بايد يك نسخه ي الكترونيكي از آن را با ذكرمنابع و مراجع و فهرست هاي لازم، فراهم و براي شورا ارسال در سامانه بارگذاري نمايند.</w:t>
      </w:r>
    </w:p>
    <w:p w14:paraId="21D2300E"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چهارده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آثار ارائه شده در شورا ، بررسي شده و چنانچه براي داوري تاييد گردد، بصورت محرمانه بوسيله دبير شورا براي ارزيابي به دو نفر از اشخاص صلاحيت  دار و صاحب نظر كه شورا تعيين مي نمايد، ارسال مي گردد.</w:t>
      </w:r>
    </w:p>
    <w:p w14:paraId="178A5EF5"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تبصره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شورا اختيار دارد بر اساس اهداف و سياست هاي كلي و حفظ كيفيت علمي انتشارات پس از بررسي آثار ارائه شده را غيرقابل انتشار با آرم دانشگاه اعلام نمايد.</w:t>
      </w:r>
    </w:p>
    <w:p w14:paraId="326996A0"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پانزده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داوران بايد حداكثر در مدت يك هفته از دريافت اثر، پذيرش يا عدم پذيرش خود را درباره ارزيابي اثر به شورا اعلام كنند و در صورت پذيرش، حداكثر پس از يكماه، نظر نهايي خود را به شورا اعلام نمايند.</w:t>
      </w:r>
    </w:p>
    <w:p w14:paraId="17C445C1"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شانزده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شرايط پذيرش اثر پس از دريافت اظهار نظر داوران:</w:t>
      </w:r>
    </w:p>
    <w:p w14:paraId="5FB4B77B"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t xml:space="preserve">۱- </w:t>
      </w:r>
      <w:r w:rsidRPr="00E14A20">
        <w:rPr>
          <w:rFonts w:ascii="B Nazanin" w:eastAsia="Times New Roman" w:hAnsi="B Nazanin" w:cs="Times New Roman"/>
          <w:sz w:val="24"/>
          <w:szCs w:val="24"/>
          <w:rtl/>
        </w:rPr>
        <w:t>هر گاه دو داور نظرمثبت داده باشند، اثر با تصويب شورا با آرم دانشگاه قابل چاپ وانتشار خواهد بود.</w:t>
      </w:r>
    </w:p>
    <w:p w14:paraId="32EFD6A1"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t xml:space="preserve">۲- </w:t>
      </w:r>
      <w:r w:rsidRPr="00E14A20">
        <w:rPr>
          <w:rFonts w:ascii="B Nazanin" w:eastAsia="Times New Roman" w:hAnsi="B Nazanin" w:cs="Times New Roman"/>
          <w:sz w:val="24"/>
          <w:szCs w:val="24"/>
          <w:rtl/>
        </w:rPr>
        <w:t>هر گاه يكي ازداوران نظر مثبت و ديگري نظر منفي داده باشند، شورا مي تواند به مصلحت و تشخيص خود، اثررا براي داوري به شخص صاحب نظرديگري بفرستد و يا راسا" درباره آن تصميم بگيرد.</w:t>
      </w:r>
    </w:p>
    <w:p w14:paraId="3609BC60"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t xml:space="preserve">۳- </w:t>
      </w:r>
      <w:r w:rsidRPr="00E14A20">
        <w:rPr>
          <w:rFonts w:ascii="B Nazanin" w:eastAsia="Times New Roman" w:hAnsi="B Nazanin" w:cs="Times New Roman"/>
          <w:sz w:val="24"/>
          <w:szCs w:val="24"/>
          <w:rtl/>
        </w:rPr>
        <w:t>هر گاه هر دو داور نظر مثبت داده باشند، اما هر دو و يا يكي از آنها اصلاحات و تغييراتي را در متن پيشنهاد كرده باشند، دبيرخانه شورا مراتب را به صاحب اثر اعلام  خواهد نمود و صاحب اثر، اصلاحات لازم را بعمل خواهد آوردو نتيجه پاياني دوباره براي بررسي به شورا ارسال خواهد شد.</w:t>
      </w:r>
    </w:p>
    <w:p w14:paraId="2E8C7935"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هفده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نظر پاياني شورا در صورت پذيرش يك اثر، براي اقدامات بعدي به صاحب اثر اعلام  ميشود و در صورت رد يك اثر، شورا همراه با اظهار نظر ارزيابان، موضوع را به صاحب اثر ابلاغ مي نمايد.</w:t>
      </w:r>
    </w:p>
    <w:p w14:paraId="5E12A0EC"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تبصره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در صورت اعتراض صاحب اثر، موضوع مجددا" در شورا بررسي مي گردد.</w:t>
      </w:r>
    </w:p>
    <w:p w14:paraId="0BB46032"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lastRenderedPageBreak/>
        <w:t>ماده هجده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مسووليت درستي هراثر از نظرعلمي برعهده صاحب اثر خواهد بود.</w:t>
      </w:r>
    </w:p>
    <w:p w14:paraId="21DB0534"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Times New Roman" w:eastAsia="Times New Roman" w:hAnsi="Times New Roman" w:cs="Times New Roman"/>
          <w:sz w:val="28"/>
          <w:szCs w:val="28"/>
        </w:rPr>
        <w:t> </w:t>
      </w:r>
    </w:p>
    <w:p w14:paraId="6A6367B7"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b/>
          <w:bCs/>
          <w:sz w:val="28"/>
          <w:szCs w:val="28"/>
          <w:rtl/>
        </w:rPr>
        <w:t>فصل چهارم </w:t>
      </w:r>
      <w:r w:rsidRPr="00E14A20">
        <w:rPr>
          <w:rFonts w:ascii="Sakkal Majalla" w:eastAsia="Times New Roman" w:hAnsi="Sakkal Majalla" w:cs="Sakkal Majalla"/>
          <w:b/>
          <w:bCs/>
          <w:sz w:val="28"/>
          <w:szCs w:val="28"/>
          <w:rtl/>
        </w:rPr>
        <w:t>–</w:t>
      </w:r>
      <w:r w:rsidRPr="00E14A20">
        <w:rPr>
          <w:rFonts w:ascii="B Nazanin" w:eastAsia="Times New Roman" w:hAnsi="B Nazanin" w:cs="Times New Roman"/>
          <w:b/>
          <w:bCs/>
          <w:sz w:val="28"/>
          <w:szCs w:val="28"/>
          <w:rtl/>
        </w:rPr>
        <w:t> حق الزحمه ها:</w:t>
      </w:r>
    </w:p>
    <w:p w14:paraId="028ED0CB"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نوزده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براي كساني كه در امر تاليف و تدوين آثار فعاليت دارند، حق الزحمه اي بر پايه مقررات معاونت پژوهشي</w:t>
      </w:r>
    </w:p>
    <w:p w14:paraId="3BECB225"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وزارت متبوع به شرح زير، منظور و پرداخت خواهد شد:</w:t>
      </w:r>
    </w:p>
    <w:p w14:paraId="027B0A57"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 xml:space="preserve">حق الزحمه تأليف كتاب فارغ از مرتبه علمي، فقط با توجه به كيفيت اثر و بديع بودن آن به ازاي هر صفحه </w:t>
      </w:r>
      <w:r w:rsidRPr="00E14A20">
        <w:rPr>
          <w:rFonts w:ascii="B Nazanin" w:eastAsia="Times New Roman" w:hAnsi="B Nazanin" w:cs="Times New Roman"/>
          <w:sz w:val="24"/>
          <w:szCs w:val="24"/>
          <w:rtl/>
          <w:lang w:bidi="fa-IR"/>
        </w:rPr>
        <w:t>۳۰۰</w:t>
      </w:r>
      <w:r w:rsidRPr="00E14A20">
        <w:rPr>
          <w:rFonts w:ascii="B Nazanin" w:eastAsia="Times New Roman" w:hAnsi="B Nazanin" w:cs="Times New Roman"/>
          <w:sz w:val="24"/>
          <w:szCs w:val="24"/>
          <w:rtl/>
        </w:rPr>
        <w:t xml:space="preserve"> كلمه اي </w:t>
      </w:r>
      <w:r w:rsidRPr="00E14A20">
        <w:rPr>
          <w:rFonts w:ascii="B Nazanin" w:eastAsia="Times New Roman" w:hAnsi="B Nazanin" w:cs="Times New Roman"/>
          <w:sz w:val="24"/>
          <w:szCs w:val="24"/>
          <w:rtl/>
          <w:lang w:bidi="fa-IR"/>
        </w:rPr>
        <w:t>۵۰۰۰۰۰</w:t>
      </w:r>
      <w:r w:rsidRPr="00E14A20">
        <w:rPr>
          <w:rFonts w:ascii="B Nazanin" w:eastAsia="Times New Roman" w:hAnsi="B Nazanin" w:cs="Times New Roman"/>
          <w:sz w:val="24"/>
          <w:szCs w:val="24"/>
          <w:rtl/>
        </w:rPr>
        <w:t xml:space="preserve"> ريال تعيين مي شود و تا سقف </w:t>
      </w:r>
      <w:r w:rsidRPr="00E14A20">
        <w:rPr>
          <w:rFonts w:ascii="B Nazanin" w:eastAsia="Times New Roman" w:hAnsi="B Nazanin" w:cs="Times New Roman"/>
          <w:sz w:val="24"/>
          <w:szCs w:val="24"/>
          <w:rtl/>
          <w:lang w:bidi="fa-IR"/>
        </w:rPr>
        <w:t>۵۰</w:t>
      </w:r>
      <w:r w:rsidRPr="00E14A20">
        <w:rPr>
          <w:rFonts w:ascii="B Nazanin" w:eastAsia="Times New Roman" w:hAnsi="B Nazanin" w:cs="Times New Roman"/>
          <w:sz w:val="24"/>
          <w:szCs w:val="24"/>
          <w:rtl/>
        </w:rPr>
        <w:t xml:space="preserve"> ساعت گواهي صادر خواهد شد.</w:t>
      </w:r>
    </w:p>
    <w:p w14:paraId="45486E5E"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 xml:space="preserve">تبصره </w:t>
      </w:r>
      <w:r w:rsidRPr="00E14A20">
        <w:rPr>
          <w:rFonts w:ascii="B Nazanin" w:eastAsia="Times New Roman" w:hAnsi="B Nazanin" w:cs="Times New Roman"/>
          <w:sz w:val="24"/>
          <w:szCs w:val="24"/>
          <w:rtl/>
          <w:lang w:bidi="fa-IR"/>
        </w:rPr>
        <w:t xml:space="preserve">۱- </w:t>
      </w:r>
      <w:r w:rsidRPr="00E14A20">
        <w:rPr>
          <w:rFonts w:ascii="B Nazanin" w:eastAsia="Times New Roman" w:hAnsi="B Nazanin" w:cs="Times New Roman"/>
          <w:sz w:val="24"/>
          <w:szCs w:val="24"/>
          <w:rtl/>
        </w:rPr>
        <w:t>با توجه به درنظر گرفتن شرايط اقتصادي و در جهت تشويق مولفين و نشر آثار علمي بديع حق الزحمه تاليف ساليانه %</w:t>
      </w:r>
      <w:r w:rsidRPr="00E14A20">
        <w:rPr>
          <w:rFonts w:ascii="B Nazanin" w:eastAsia="Times New Roman" w:hAnsi="B Nazanin" w:cs="Times New Roman"/>
          <w:sz w:val="24"/>
          <w:szCs w:val="24"/>
          <w:rtl/>
          <w:lang w:bidi="fa-IR"/>
        </w:rPr>
        <w:t>۲۰</w:t>
      </w:r>
      <w:r w:rsidRPr="00E14A20">
        <w:rPr>
          <w:rFonts w:ascii="B Nazanin" w:eastAsia="Times New Roman" w:hAnsi="B Nazanin" w:cs="Times New Roman"/>
          <w:sz w:val="24"/>
          <w:szCs w:val="24"/>
          <w:rtl/>
        </w:rPr>
        <w:t xml:space="preserve"> با نظر شورا افزايش مي يابد.</w:t>
      </w:r>
    </w:p>
    <w:p w14:paraId="06BEDFED"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بيست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xml:space="preserve"> براي كسانيكه در امر ترجمه آثار فعاليت دارند، بر پايه مقررات معاونت پژوهشي وزارت متبوع حق الزحمه اي تعلق نمي گيرد ولي اجازه چاپ كتاب با آرم دانشگاه داده مي شود و تا سقف </w:t>
      </w:r>
      <w:r w:rsidRPr="00E14A20">
        <w:rPr>
          <w:rFonts w:ascii="B Nazanin" w:eastAsia="Times New Roman" w:hAnsi="B Nazanin" w:cs="Times New Roman"/>
          <w:sz w:val="24"/>
          <w:szCs w:val="24"/>
          <w:rtl/>
          <w:lang w:bidi="fa-IR"/>
        </w:rPr>
        <w:t>۵۰  </w:t>
      </w:r>
      <w:r w:rsidRPr="00E14A20">
        <w:rPr>
          <w:rFonts w:ascii="B Nazanin" w:eastAsia="Times New Roman" w:hAnsi="B Nazanin" w:cs="Times New Roman"/>
          <w:sz w:val="24"/>
          <w:szCs w:val="24"/>
          <w:rtl/>
        </w:rPr>
        <w:t>ساعت گواهي صادر خواهد شد.</w:t>
      </w:r>
    </w:p>
    <w:p w14:paraId="63A12E0F"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بيست ويك - حق الزحمه حضور در جلسه</w:t>
      </w:r>
    </w:p>
    <w:p w14:paraId="3970E0AC"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 xml:space="preserve">حق الزحمه حضور افراد در جلسات شوراي انتشارات بر مبناي </w:t>
      </w:r>
      <w:r w:rsidRPr="00E14A20">
        <w:rPr>
          <w:rFonts w:ascii="B Nazanin" w:eastAsia="Times New Roman" w:hAnsi="B Nazanin" w:cs="Times New Roman"/>
          <w:sz w:val="24"/>
          <w:szCs w:val="24"/>
          <w:rtl/>
          <w:lang w:bidi="fa-IR"/>
        </w:rPr>
        <w:t>۲</w:t>
      </w:r>
      <w:r w:rsidRPr="00E14A20">
        <w:rPr>
          <w:rFonts w:ascii="B Nazanin" w:eastAsia="Times New Roman" w:hAnsi="B Nazanin" w:cs="Times New Roman"/>
          <w:sz w:val="24"/>
          <w:szCs w:val="24"/>
          <w:rtl/>
        </w:rPr>
        <w:t xml:space="preserve"> ساعت متناسب با مرتبه علمي، تخصص، تجربه و ميزان حضور كيفي در جلسه، براساس جدول زيرپرداخت مي شود</w:t>
      </w:r>
      <w:r w:rsidRPr="00E14A20">
        <w:rPr>
          <w:rFonts w:ascii="Times New Roman" w:eastAsia="Times New Roman" w:hAnsi="Times New Roman" w:cs="Times New Roman"/>
          <w:sz w:val="24"/>
          <w:szCs w:val="24"/>
        </w:rPr>
        <w:t>:</w:t>
      </w:r>
    </w:p>
    <w:p w14:paraId="3A67FD8D"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tl/>
        </w:rPr>
      </w:pPr>
      <w:r w:rsidRPr="00E14A20">
        <w:rPr>
          <w:rFonts w:ascii="B Nazanin" w:eastAsia="Times New Roman" w:hAnsi="B Nazanin" w:cs="Times New Roman"/>
          <w:sz w:val="28"/>
          <w:szCs w:val="28"/>
          <w:rtl/>
        </w:rPr>
        <w:t> </w:t>
      </w:r>
    </w:p>
    <w:tbl>
      <w:tblPr>
        <w:bidiVisual/>
        <w:tblW w:w="0" w:type="auto"/>
        <w:tblCellMar>
          <w:left w:w="0" w:type="dxa"/>
          <w:right w:w="0" w:type="dxa"/>
        </w:tblCellMar>
        <w:tblLook w:val="04A0" w:firstRow="1" w:lastRow="0" w:firstColumn="1" w:lastColumn="0" w:noHBand="0" w:noVBand="1"/>
      </w:tblPr>
      <w:tblGrid>
        <w:gridCol w:w="4464"/>
        <w:gridCol w:w="4464"/>
      </w:tblGrid>
      <w:tr w:rsidR="00E14A20" w:rsidRPr="00E14A20" w14:paraId="68D77DB7" w14:textId="77777777" w:rsidTr="00E14A20">
        <w:trPr>
          <w:trHeight w:val="1063"/>
        </w:trPr>
        <w:tc>
          <w:tcPr>
            <w:tcW w:w="44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76E69C" w14:textId="77777777" w:rsidR="00E14A20" w:rsidRPr="00E14A20" w:rsidRDefault="00E14A20" w:rsidP="00E14A20">
            <w:pPr>
              <w:bidi/>
              <w:spacing w:before="100" w:beforeAutospacing="1" w:after="0" w:line="240" w:lineRule="auto"/>
              <w:jc w:val="center"/>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rPr>
              <w:t>مرتبه علمي</w:t>
            </w:r>
          </w:p>
        </w:tc>
        <w:tc>
          <w:tcPr>
            <w:tcW w:w="44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79C716" w14:textId="77777777" w:rsidR="00E14A20" w:rsidRPr="00E14A20" w:rsidRDefault="00E14A20" w:rsidP="00E14A20">
            <w:pPr>
              <w:bidi/>
              <w:spacing w:before="100" w:beforeAutospacing="1" w:after="0" w:line="240" w:lineRule="auto"/>
              <w:jc w:val="center"/>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rPr>
              <w:t>شوراي انتشارات دانشگاه</w:t>
            </w:r>
          </w:p>
        </w:tc>
      </w:tr>
      <w:tr w:rsidR="00E14A20" w:rsidRPr="00E14A20" w14:paraId="655DBAA2" w14:textId="77777777" w:rsidTr="00E14A20">
        <w:trPr>
          <w:trHeight w:val="1000"/>
        </w:trPr>
        <w:tc>
          <w:tcPr>
            <w:tcW w:w="44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FED6CF" w14:textId="77777777" w:rsidR="00E14A20" w:rsidRPr="00E14A20" w:rsidRDefault="00E14A20" w:rsidP="00E14A20">
            <w:pPr>
              <w:bidi/>
              <w:spacing w:before="100" w:beforeAutospacing="1" w:after="0" w:line="240" w:lineRule="auto"/>
              <w:jc w:val="center"/>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rPr>
              <w:t>استاد</w:t>
            </w:r>
          </w:p>
        </w:tc>
        <w:tc>
          <w:tcPr>
            <w:tcW w:w="4464" w:type="dxa"/>
            <w:tcBorders>
              <w:top w:val="nil"/>
              <w:left w:val="nil"/>
              <w:bottom w:val="single" w:sz="8" w:space="0" w:color="auto"/>
              <w:right w:val="single" w:sz="8" w:space="0" w:color="auto"/>
            </w:tcBorders>
            <w:tcMar>
              <w:top w:w="0" w:type="dxa"/>
              <w:left w:w="108" w:type="dxa"/>
              <w:bottom w:w="0" w:type="dxa"/>
              <w:right w:w="108" w:type="dxa"/>
            </w:tcMar>
            <w:hideMark/>
          </w:tcPr>
          <w:p w14:paraId="24838A4F" w14:textId="77777777" w:rsidR="00E14A20" w:rsidRPr="00E14A20" w:rsidRDefault="00E14A20" w:rsidP="00E14A20">
            <w:pPr>
              <w:bidi/>
              <w:spacing w:before="100" w:beforeAutospacing="1" w:after="0" w:line="240" w:lineRule="auto"/>
              <w:jc w:val="center"/>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rPr>
              <w:t xml:space="preserve">ساعتي </w:t>
            </w:r>
            <w:r w:rsidRPr="00E14A20">
              <w:rPr>
                <w:rFonts w:ascii="B Nazanin" w:eastAsia="Times New Roman" w:hAnsi="B Nazanin" w:cs="Times New Roman"/>
                <w:sz w:val="24"/>
                <w:szCs w:val="24"/>
                <w:rtl/>
                <w:lang w:bidi="fa-IR"/>
              </w:rPr>
              <w:t>۳۰۰۰۰۰</w:t>
            </w:r>
            <w:r w:rsidRPr="00E14A20">
              <w:rPr>
                <w:rFonts w:ascii="B Nazanin" w:eastAsia="Times New Roman" w:hAnsi="B Nazanin" w:cs="Times New Roman"/>
                <w:sz w:val="24"/>
                <w:szCs w:val="24"/>
                <w:rtl/>
              </w:rPr>
              <w:t xml:space="preserve"> تا</w:t>
            </w:r>
            <w:r w:rsidRPr="00E14A20">
              <w:rPr>
                <w:rFonts w:ascii="B Nazanin" w:eastAsia="Times New Roman" w:hAnsi="B Nazanin" w:cs="Times New Roman"/>
                <w:b/>
                <w:bCs/>
                <w:sz w:val="24"/>
                <w:szCs w:val="24"/>
                <w:rtl/>
              </w:rPr>
              <w:t> </w:t>
            </w:r>
            <w:r w:rsidRPr="00E14A20">
              <w:rPr>
                <w:rFonts w:ascii="B Nazanin" w:eastAsia="Times New Roman" w:hAnsi="B Nazanin" w:cs="Times New Roman"/>
                <w:sz w:val="24"/>
                <w:szCs w:val="24"/>
                <w:rtl/>
                <w:lang w:bidi="fa-IR"/>
              </w:rPr>
              <w:t>۳۵۰۰۰۰</w:t>
            </w:r>
            <w:r w:rsidRPr="00E14A20">
              <w:rPr>
                <w:rFonts w:ascii="B Nazanin" w:eastAsia="Times New Roman" w:hAnsi="B Nazanin" w:cs="Times New Roman"/>
                <w:sz w:val="24"/>
                <w:szCs w:val="24"/>
                <w:rtl/>
              </w:rPr>
              <w:t xml:space="preserve"> ريال</w:t>
            </w:r>
          </w:p>
        </w:tc>
      </w:tr>
      <w:tr w:rsidR="00E14A20" w:rsidRPr="00E14A20" w14:paraId="0124379E" w14:textId="77777777" w:rsidTr="00E14A20">
        <w:trPr>
          <w:trHeight w:val="1000"/>
        </w:trPr>
        <w:tc>
          <w:tcPr>
            <w:tcW w:w="44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CDD30F" w14:textId="77777777" w:rsidR="00E14A20" w:rsidRPr="00E14A20" w:rsidRDefault="00E14A20" w:rsidP="00E14A20">
            <w:pPr>
              <w:bidi/>
              <w:spacing w:before="100" w:beforeAutospacing="1" w:after="0" w:line="240" w:lineRule="auto"/>
              <w:jc w:val="center"/>
              <w:rPr>
                <w:rFonts w:ascii="Times New Roman" w:eastAsia="Times New Roman" w:hAnsi="Times New Roman" w:cs="Times New Roman"/>
                <w:sz w:val="24"/>
                <w:szCs w:val="24"/>
                <w:rtl/>
              </w:rPr>
            </w:pPr>
            <w:r w:rsidRPr="00E14A20">
              <w:rPr>
                <w:rFonts w:ascii="B Nazanin" w:eastAsia="Times New Roman" w:hAnsi="B Nazanin" w:cs="Times New Roman"/>
                <w:b/>
                <w:bCs/>
                <w:sz w:val="24"/>
                <w:szCs w:val="24"/>
                <w:rtl/>
              </w:rPr>
              <w:t>د</w:t>
            </w:r>
            <w:r w:rsidRPr="00E14A20">
              <w:rPr>
                <w:rFonts w:ascii="B Nazanin" w:eastAsia="Times New Roman" w:hAnsi="B Nazanin" w:cs="Times New Roman"/>
                <w:sz w:val="24"/>
                <w:szCs w:val="24"/>
                <w:rtl/>
              </w:rPr>
              <w:t>انشيار</w:t>
            </w:r>
          </w:p>
        </w:tc>
        <w:tc>
          <w:tcPr>
            <w:tcW w:w="4464" w:type="dxa"/>
            <w:tcBorders>
              <w:top w:val="nil"/>
              <w:left w:val="nil"/>
              <w:bottom w:val="single" w:sz="8" w:space="0" w:color="auto"/>
              <w:right w:val="single" w:sz="8" w:space="0" w:color="auto"/>
            </w:tcBorders>
            <w:tcMar>
              <w:top w:w="0" w:type="dxa"/>
              <w:left w:w="108" w:type="dxa"/>
              <w:bottom w:w="0" w:type="dxa"/>
              <w:right w:w="108" w:type="dxa"/>
            </w:tcMar>
            <w:hideMark/>
          </w:tcPr>
          <w:p w14:paraId="0E26CA1B" w14:textId="77777777" w:rsidR="00E14A20" w:rsidRPr="00E14A20" w:rsidRDefault="00E14A20" w:rsidP="00E14A20">
            <w:pPr>
              <w:bidi/>
              <w:spacing w:before="100" w:beforeAutospacing="1" w:after="0" w:line="240" w:lineRule="auto"/>
              <w:jc w:val="center"/>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rPr>
              <w:t xml:space="preserve">ساعتي </w:t>
            </w:r>
            <w:r w:rsidRPr="00E14A20">
              <w:rPr>
                <w:rFonts w:ascii="B Nazanin" w:eastAsia="Times New Roman" w:hAnsi="B Nazanin" w:cs="Times New Roman"/>
                <w:sz w:val="24"/>
                <w:szCs w:val="24"/>
                <w:rtl/>
                <w:lang w:bidi="fa-IR"/>
              </w:rPr>
              <w:t>۲۵۰۰۰۰</w:t>
            </w:r>
            <w:r w:rsidRPr="00E14A20">
              <w:rPr>
                <w:rFonts w:ascii="B Nazanin" w:eastAsia="Times New Roman" w:hAnsi="B Nazanin" w:cs="Times New Roman"/>
                <w:sz w:val="24"/>
                <w:szCs w:val="24"/>
                <w:rtl/>
              </w:rPr>
              <w:t xml:space="preserve"> تا </w:t>
            </w:r>
            <w:r w:rsidRPr="00E14A20">
              <w:rPr>
                <w:rFonts w:ascii="B Nazanin" w:eastAsia="Times New Roman" w:hAnsi="B Nazanin" w:cs="Times New Roman"/>
                <w:sz w:val="24"/>
                <w:szCs w:val="24"/>
                <w:rtl/>
                <w:lang w:bidi="fa-IR"/>
              </w:rPr>
              <w:t>۳۰۰۰۰۰</w:t>
            </w:r>
            <w:r w:rsidRPr="00E14A20">
              <w:rPr>
                <w:rFonts w:ascii="B Nazanin" w:eastAsia="Times New Roman" w:hAnsi="B Nazanin" w:cs="Times New Roman"/>
                <w:sz w:val="24"/>
                <w:szCs w:val="24"/>
                <w:rtl/>
              </w:rPr>
              <w:t xml:space="preserve"> ريال</w:t>
            </w:r>
          </w:p>
        </w:tc>
      </w:tr>
    </w:tbl>
    <w:p w14:paraId="657658A6" w14:textId="77777777" w:rsidR="00E14A20" w:rsidRPr="00E14A20" w:rsidRDefault="00E14A20" w:rsidP="00E14A20">
      <w:pPr>
        <w:bidi/>
        <w:spacing w:before="100" w:beforeAutospacing="1" w:after="100" w:afterAutospacing="1" w:line="240" w:lineRule="auto"/>
        <w:jc w:val="both"/>
        <w:rPr>
          <w:rFonts w:ascii="Times New Roman" w:eastAsia="Times New Roman" w:hAnsi="Times New Roman" w:cs="Times New Roman"/>
          <w:sz w:val="24"/>
          <w:szCs w:val="24"/>
          <w:rtl/>
        </w:rPr>
      </w:pPr>
      <w:r w:rsidRPr="00E14A20">
        <w:rPr>
          <w:rFonts w:ascii="B Nazanin" w:eastAsia="Times New Roman" w:hAnsi="B Nazanin" w:cs="Times New Roman"/>
          <w:b/>
          <w:bCs/>
          <w:sz w:val="24"/>
          <w:szCs w:val="24"/>
          <w:rtl/>
        </w:rPr>
        <w:t> </w:t>
      </w:r>
    </w:p>
    <w:p w14:paraId="0833D79D"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tl/>
        </w:rPr>
      </w:pPr>
      <w:r w:rsidRPr="00E14A20">
        <w:rPr>
          <w:rFonts w:ascii="B Nazanin" w:eastAsia="Times New Roman" w:hAnsi="B Nazanin" w:cs="Times New Roman"/>
          <w:b/>
          <w:bCs/>
          <w:sz w:val="28"/>
          <w:szCs w:val="28"/>
          <w:rtl/>
        </w:rPr>
        <w:t>فصل پنجم </w:t>
      </w:r>
      <w:r w:rsidRPr="00E14A20">
        <w:rPr>
          <w:rFonts w:ascii="Sakkal Majalla" w:eastAsia="Times New Roman" w:hAnsi="Sakkal Majalla" w:cs="Sakkal Majalla"/>
          <w:b/>
          <w:bCs/>
          <w:sz w:val="28"/>
          <w:szCs w:val="28"/>
          <w:rtl/>
        </w:rPr>
        <w:t>–</w:t>
      </w:r>
      <w:r w:rsidRPr="00E14A20">
        <w:rPr>
          <w:rFonts w:ascii="B Nazanin" w:eastAsia="Times New Roman" w:hAnsi="B Nazanin" w:cs="Times New Roman"/>
          <w:b/>
          <w:bCs/>
          <w:sz w:val="28"/>
          <w:szCs w:val="28"/>
          <w:rtl/>
        </w:rPr>
        <w:t> تعيين امتياز آموزشي آثار:</w:t>
      </w:r>
    </w:p>
    <w:p w14:paraId="47E351EA"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بيست و دو</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آثاري كه در شوراي انتشارات مطرح و اجازه چاپ با آرم دانشگاه داده شود با در نظر گرفتن نظرها و امتياز داوران آن آثار با نظر شورا، به آن ها امتيازات زير تعلق خواهد گرفت:</w:t>
      </w:r>
    </w:p>
    <w:p w14:paraId="76CA5A77"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lastRenderedPageBreak/>
        <w:t>۱-</w:t>
      </w:r>
      <w:r w:rsidRPr="00E14A20">
        <w:rPr>
          <w:rFonts w:ascii="B Nazanin" w:eastAsia="Times New Roman" w:hAnsi="B Nazanin" w:cs="Times New Roman"/>
          <w:sz w:val="24"/>
          <w:szCs w:val="24"/>
          <w:rtl/>
        </w:rPr>
        <w:t xml:space="preserve">آثار تاليف شده </w:t>
      </w:r>
      <w:r w:rsidRPr="00E14A20">
        <w:rPr>
          <w:rFonts w:ascii="B Nazanin" w:eastAsia="Times New Roman" w:hAnsi="B Nazanin" w:cs="Times New Roman"/>
          <w:sz w:val="24"/>
          <w:szCs w:val="24"/>
          <w:rtl/>
          <w:lang w:bidi="fa-IR"/>
        </w:rPr>
        <w:t>۵/۱</w:t>
      </w:r>
      <w:r w:rsidRPr="00E14A20">
        <w:rPr>
          <w:rFonts w:ascii="B Nazanin" w:eastAsia="Times New Roman" w:hAnsi="B Nazanin" w:cs="Times New Roman"/>
          <w:sz w:val="24"/>
          <w:szCs w:val="24"/>
          <w:rtl/>
        </w:rPr>
        <w:t xml:space="preserve"> امتياز</w:t>
      </w:r>
    </w:p>
    <w:p w14:paraId="4BFD8CFA"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t>۲-</w:t>
      </w:r>
      <w:r w:rsidRPr="00E14A20">
        <w:rPr>
          <w:rFonts w:ascii="B Nazanin" w:eastAsia="Times New Roman" w:hAnsi="B Nazanin" w:cs="Times New Roman"/>
          <w:sz w:val="24"/>
          <w:szCs w:val="24"/>
          <w:rtl/>
        </w:rPr>
        <w:t xml:space="preserve">آثار ترجمه شده </w:t>
      </w:r>
      <w:r w:rsidRPr="00E14A20">
        <w:rPr>
          <w:rFonts w:ascii="B Nazanin" w:eastAsia="Times New Roman" w:hAnsi="B Nazanin" w:cs="Times New Roman"/>
          <w:sz w:val="24"/>
          <w:szCs w:val="24"/>
          <w:rtl/>
          <w:lang w:bidi="fa-IR"/>
        </w:rPr>
        <w:t>۳ / ۰ </w:t>
      </w:r>
      <w:r w:rsidRPr="00E14A20">
        <w:rPr>
          <w:rFonts w:ascii="B Nazanin" w:eastAsia="Times New Roman" w:hAnsi="B Nazanin" w:cs="Times New Roman"/>
          <w:sz w:val="24"/>
          <w:szCs w:val="24"/>
          <w:rtl/>
        </w:rPr>
        <w:t>امتياز</w:t>
      </w:r>
    </w:p>
    <w:p w14:paraId="59163580"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b/>
          <w:bCs/>
          <w:sz w:val="28"/>
          <w:szCs w:val="28"/>
          <w:rtl/>
        </w:rPr>
        <w:t> </w:t>
      </w:r>
    </w:p>
    <w:p w14:paraId="440F51CE" w14:textId="13BE2B27" w:rsidR="00E14A20" w:rsidRPr="00E14A20" w:rsidRDefault="00E14A20" w:rsidP="00E14A20">
      <w:pPr>
        <w:bidi/>
        <w:spacing w:before="100" w:beforeAutospacing="1" w:after="100" w:afterAutospacing="1" w:line="240" w:lineRule="auto"/>
        <w:jc w:val="both"/>
        <w:rPr>
          <w:rFonts w:ascii="Times New Roman" w:eastAsia="Times New Roman" w:hAnsi="Times New Roman" w:cs="Times New Roman"/>
          <w:sz w:val="24"/>
          <w:szCs w:val="24"/>
        </w:rPr>
      </w:pPr>
      <w:r w:rsidRPr="00E14A20">
        <w:rPr>
          <w:rFonts w:ascii="B Nazanin" w:eastAsia="Times New Roman" w:hAnsi="B Nazanin" w:cs="Times New Roman"/>
          <w:b/>
          <w:bCs/>
          <w:sz w:val="28"/>
          <w:szCs w:val="28"/>
          <w:rtl/>
        </w:rPr>
        <w:t>فصل ششم - مشخصات ظاهري كتاب</w:t>
      </w:r>
      <w:r w:rsidR="00792178">
        <w:rPr>
          <w:rFonts w:ascii="B Nazanin" w:eastAsia="Times New Roman" w:hAnsi="B Nazanin" w:cs="Times New Roman" w:hint="cs"/>
          <w:b/>
          <w:bCs/>
          <w:sz w:val="28"/>
          <w:szCs w:val="28"/>
          <w:rtl/>
        </w:rPr>
        <w:t xml:space="preserve"> </w:t>
      </w:r>
      <w:r w:rsidRPr="00E14A20">
        <w:rPr>
          <w:rFonts w:ascii="B Nazanin" w:eastAsia="Times New Roman" w:hAnsi="B Nazanin" w:cs="Times New Roman"/>
          <w:b/>
          <w:bCs/>
          <w:sz w:val="28"/>
          <w:szCs w:val="28"/>
          <w:rtl/>
        </w:rPr>
        <w:t>هايي كه با آرم دانشگاه منتشر مي گردند:</w:t>
      </w:r>
    </w:p>
    <w:p w14:paraId="1AC231AB"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rPr>
        <w:t>ماده بيست و سه - كتابي با عنوان كتب تاليفي درنظر گرفته خواهد شد:</w:t>
      </w:r>
    </w:p>
    <w:p w14:paraId="26F81AD4"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lang w:bidi="fa-IR"/>
        </w:rPr>
        <w:t xml:space="preserve">۱- </w:t>
      </w:r>
      <w:r w:rsidRPr="00E14A20">
        <w:rPr>
          <w:rFonts w:ascii="B Nazanin" w:eastAsia="Times New Roman" w:hAnsi="B Nazanin" w:cs="Times New Roman"/>
          <w:sz w:val="24"/>
          <w:szCs w:val="24"/>
          <w:rtl/>
        </w:rPr>
        <w:t xml:space="preserve">حداقل </w:t>
      </w:r>
      <w:r w:rsidRPr="00E14A20">
        <w:rPr>
          <w:rFonts w:ascii="B Nazanin" w:eastAsia="Times New Roman" w:hAnsi="B Nazanin" w:cs="Times New Roman"/>
          <w:sz w:val="24"/>
          <w:szCs w:val="24"/>
          <w:rtl/>
          <w:lang w:bidi="fa-IR"/>
        </w:rPr>
        <w:t>۱۰%</w:t>
      </w:r>
      <w:r w:rsidRPr="00E14A20">
        <w:rPr>
          <w:rFonts w:ascii="B Nazanin" w:eastAsia="Times New Roman" w:hAnsi="B Nazanin" w:cs="Times New Roman"/>
          <w:sz w:val="24"/>
          <w:szCs w:val="24"/>
          <w:rtl/>
        </w:rPr>
        <w:t xml:space="preserve"> از منابع كتاب حاصل نتايج تحقيقاتي خود نويسنده يا نويسندگان و مرتبط با عنوان و</w:t>
      </w:r>
      <w:r w:rsidRPr="00E14A20">
        <w:rPr>
          <w:rFonts w:ascii="Arial" w:eastAsia="Times New Roman" w:hAnsi="Arial" w:cs="Arial"/>
          <w:sz w:val="24"/>
          <w:szCs w:val="24"/>
          <w:rtl/>
        </w:rPr>
        <w:t> </w:t>
      </w:r>
      <w:r w:rsidRPr="00E14A20">
        <w:rPr>
          <w:rFonts w:ascii="B Nazanin" w:eastAsia="Times New Roman" w:hAnsi="B Nazanin" w:cs="Times New Roman"/>
          <w:sz w:val="24"/>
          <w:szCs w:val="24"/>
          <w:rtl/>
        </w:rPr>
        <w:t>محتواي كتاب بوده و بصورت مقاله در مجلات  معتبرعلمي و پژوهشي چاپ شده باشد.</w:t>
      </w:r>
    </w:p>
    <w:p w14:paraId="172A0937"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lang w:bidi="fa-IR"/>
        </w:rPr>
        <w:t xml:space="preserve">۲- </w:t>
      </w:r>
      <w:r w:rsidRPr="00E14A20">
        <w:rPr>
          <w:rFonts w:ascii="B Nazanin" w:eastAsia="Times New Roman" w:hAnsi="B Nazanin" w:cs="Times New Roman"/>
          <w:sz w:val="24"/>
          <w:szCs w:val="24"/>
          <w:rtl/>
        </w:rPr>
        <w:t xml:space="preserve">براي كتب تأليفي حداقل </w:t>
      </w:r>
      <w:r w:rsidRPr="00E14A20">
        <w:rPr>
          <w:rFonts w:ascii="B Nazanin" w:eastAsia="Times New Roman" w:hAnsi="B Nazanin" w:cs="Times New Roman"/>
          <w:sz w:val="24"/>
          <w:szCs w:val="24"/>
          <w:rtl/>
          <w:lang w:bidi="fa-IR"/>
        </w:rPr>
        <w:t>۵۰</w:t>
      </w:r>
      <w:r w:rsidRPr="00E14A20">
        <w:rPr>
          <w:rFonts w:ascii="B Nazanin" w:eastAsia="Times New Roman" w:hAnsi="B Nazanin" w:cs="Times New Roman"/>
          <w:sz w:val="24"/>
          <w:szCs w:val="24"/>
          <w:rtl/>
        </w:rPr>
        <w:t xml:space="preserve"> منبع و براي كتب تدويني حداقل </w:t>
      </w:r>
      <w:r w:rsidRPr="00E14A20">
        <w:rPr>
          <w:rFonts w:ascii="B Nazanin" w:eastAsia="Times New Roman" w:hAnsi="B Nazanin" w:cs="Times New Roman"/>
          <w:sz w:val="24"/>
          <w:szCs w:val="24"/>
          <w:rtl/>
          <w:lang w:bidi="fa-IR"/>
        </w:rPr>
        <w:t>۳۰</w:t>
      </w:r>
      <w:r w:rsidRPr="00E14A20">
        <w:rPr>
          <w:rFonts w:ascii="B Nazanin" w:eastAsia="Times New Roman" w:hAnsi="B Nazanin" w:cs="Times New Roman"/>
          <w:sz w:val="24"/>
          <w:szCs w:val="24"/>
          <w:rtl/>
        </w:rPr>
        <w:t xml:space="preserve"> منبع ذكر گردد. (در موارد خاص حداقل منبع مورد نياز متناسب با حجم، نظر داور و شورا قابل انتشار خواهد بود).</w:t>
      </w:r>
    </w:p>
    <w:p w14:paraId="42B0406C" w14:textId="77777777" w:rsidR="00E14A20" w:rsidRPr="00E14A20" w:rsidRDefault="00E14A20" w:rsidP="00E14A20">
      <w:pPr>
        <w:bidi/>
        <w:spacing w:before="100" w:beforeAutospacing="1" w:after="100" w:afterAutospacing="1" w:line="240" w:lineRule="auto"/>
        <w:jc w:val="both"/>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lang w:bidi="fa-IR"/>
        </w:rPr>
        <w:t xml:space="preserve">۳- </w:t>
      </w:r>
      <w:r w:rsidRPr="00E14A20">
        <w:rPr>
          <w:rFonts w:ascii="B Nazanin" w:eastAsia="Times New Roman" w:hAnsi="B Nazanin" w:cs="Times New Roman"/>
          <w:sz w:val="24"/>
          <w:szCs w:val="24"/>
          <w:rtl/>
        </w:rPr>
        <w:t>در مورد كتب تاليفي و تدويني موضوع كتاب بايد در حيطه تخصص نويسندگان باشد.</w:t>
      </w:r>
    </w:p>
    <w:p w14:paraId="7EA446F9"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lang w:bidi="fa-IR"/>
        </w:rPr>
        <w:t xml:space="preserve">۴- </w:t>
      </w:r>
      <w:r w:rsidRPr="00E14A20">
        <w:rPr>
          <w:rFonts w:ascii="B Nazanin" w:eastAsia="Times New Roman" w:hAnsi="B Nazanin" w:cs="Times New Roman"/>
          <w:sz w:val="24"/>
          <w:szCs w:val="24"/>
          <w:rtl/>
        </w:rPr>
        <w:t>در خصوص كتب تاليفي و تدويني هرگونه مسوليت در مورد صحت مطالب و ساير مندرجات كتاب بر عهده صاحب اثر خواهد بود.</w:t>
      </w:r>
    </w:p>
    <w:p w14:paraId="7F43B331"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rPr>
        <w:t>ماده بيست و چهار - كتابي كه با عنوان كتب ترجمه درنظر گرفته خواهد شد:</w:t>
      </w:r>
    </w:p>
    <w:p w14:paraId="633E5F00"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lang w:bidi="fa-IR"/>
        </w:rPr>
        <w:t xml:space="preserve">۱- </w:t>
      </w:r>
      <w:r w:rsidRPr="00E14A20">
        <w:rPr>
          <w:rFonts w:ascii="B Nazanin" w:eastAsia="Times New Roman" w:hAnsi="B Nazanin" w:cs="Times New Roman"/>
          <w:sz w:val="24"/>
          <w:szCs w:val="24"/>
          <w:rtl/>
        </w:rPr>
        <w:t>در مورد كتب ترجمه اي كسب موافقت صاحب اثر و كليه مسوليت هاي ناشي از آن به عهده مترجم خواهد بود.</w:t>
      </w:r>
    </w:p>
    <w:p w14:paraId="6ACF7B1C"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t xml:space="preserve">۲- </w:t>
      </w:r>
      <w:r w:rsidRPr="00E14A20">
        <w:rPr>
          <w:rFonts w:ascii="B Nazanin" w:eastAsia="Times New Roman" w:hAnsi="B Nazanin" w:cs="Times New Roman"/>
          <w:sz w:val="24"/>
          <w:szCs w:val="24"/>
          <w:rtl/>
        </w:rPr>
        <w:t>در خصوص كتب ترجمه شده، نبايد بيش از 3 سال از تاريخ آخرين ويرايش متن كتاب اصلي گذشته باشد. تشخيص موارد خاص به عهده شورا مي باشد.</w:t>
      </w:r>
    </w:p>
    <w:p w14:paraId="34B2C188"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t xml:space="preserve">۳- </w:t>
      </w:r>
      <w:r w:rsidRPr="00E14A20">
        <w:rPr>
          <w:rFonts w:ascii="B Nazanin" w:eastAsia="Times New Roman" w:hAnsi="B Nazanin" w:cs="Times New Roman"/>
          <w:sz w:val="24"/>
          <w:szCs w:val="24"/>
          <w:rtl/>
        </w:rPr>
        <w:t>در صورتي كه فعاليت متقاضي ترجمه در هر يك از مراحل مذكور متوقف شود بايد مراتب انصراف و</w:t>
      </w:r>
      <w:r w:rsidRPr="00E14A20">
        <w:rPr>
          <w:rFonts w:ascii="Arial" w:eastAsia="Times New Roman" w:hAnsi="Arial" w:cs="Arial"/>
          <w:sz w:val="24"/>
          <w:szCs w:val="24"/>
          <w:rtl/>
        </w:rPr>
        <w:t> </w:t>
      </w:r>
      <w:r w:rsidRPr="00E14A20">
        <w:rPr>
          <w:rFonts w:ascii="B Nazanin" w:eastAsia="Times New Roman" w:hAnsi="B Nazanin" w:cs="Times New Roman"/>
          <w:sz w:val="24"/>
          <w:szCs w:val="24"/>
          <w:rtl/>
        </w:rPr>
        <w:t>علت آن اعلام  گردد.</w:t>
      </w:r>
    </w:p>
    <w:p w14:paraId="48B748A9"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Pr>
      </w:pPr>
      <w:r w:rsidRPr="00E14A20">
        <w:rPr>
          <w:rFonts w:ascii="B Nazanin" w:eastAsia="Times New Roman" w:hAnsi="B Nazanin" w:cs="Times New Roman"/>
          <w:sz w:val="24"/>
          <w:szCs w:val="24"/>
          <w:rtl/>
          <w:lang w:bidi="fa-IR"/>
        </w:rPr>
        <w:t>۴ -</w:t>
      </w:r>
      <w:r w:rsidRPr="00E14A20">
        <w:rPr>
          <w:rFonts w:ascii="Arial" w:eastAsia="Times New Roman" w:hAnsi="Arial" w:cs="Arial"/>
          <w:sz w:val="24"/>
          <w:szCs w:val="24"/>
          <w:rtl/>
        </w:rPr>
        <w:t> </w:t>
      </w:r>
      <w:r w:rsidRPr="00E14A20">
        <w:rPr>
          <w:rFonts w:ascii="B Nazanin" w:eastAsia="Times New Roman" w:hAnsi="B Nazanin" w:cs="Times New Roman"/>
          <w:sz w:val="24"/>
          <w:szCs w:val="24"/>
          <w:rtl/>
        </w:rPr>
        <w:t>در مورد دانشجويان ترجمه كتاب بايد تحت نظارت يكي از اعضاي هيئت علمي دانشگاه صورت گيرد.</w:t>
      </w:r>
    </w:p>
    <w:p w14:paraId="3A6B5576"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rPr>
        <w:t>ماده بيست و پنج - ويژگي هاي مورد لزوم جهت ارائه پيش نويس آثار:</w:t>
      </w:r>
    </w:p>
    <w:p w14:paraId="42BA5015" w14:textId="77777777" w:rsidR="00E14A20" w:rsidRPr="00E14A20" w:rsidRDefault="00E14A20" w:rsidP="00E14A20">
      <w:pPr>
        <w:bidi/>
        <w:spacing w:line="240" w:lineRule="auto"/>
        <w:ind w:left="720" w:hanging="360"/>
        <w:rPr>
          <w:rFonts w:ascii="Times New Roman" w:eastAsia="Times New Roman" w:hAnsi="Times New Roman" w:cs="Times New Roman"/>
          <w:sz w:val="24"/>
          <w:szCs w:val="24"/>
          <w:rtl/>
        </w:rPr>
      </w:pPr>
      <w:r w:rsidRPr="00E14A20">
        <w:rPr>
          <w:rFonts w:ascii="Times New Roman" w:eastAsia="Times New Roman" w:hAnsi="Times New Roman" w:cs="Times New Roman"/>
          <w:sz w:val="24"/>
          <w:szCs w:val="24"/>
          <w:rtl/>
          <w:lang w:bidi="fa-IR"/>
        </w:rPr>
        <w:t>۱-</w:t>
      </w:r>
      <w:r w:rsidRPr="00E14A20">
        <w:rPr>
          <w:rFonts w:ascii="Times New Roman" w:eastAsia="Times New Roman" w:hAnsi="Times New Roman" w:cs="Times New Roman"/>
          <w:sz w:val="14"/>
          <w:szCs w:val="14"/>
          <w:rtl/>
        </w:rPr>
        <w:t>      </w:t>
      </w:r>
      <w:r w:rsidRPr="00E14A20">
        <w:rPr>
          <w:rFonts w:ascii="B Nazanin" w:eastAsia="Times New Roman" w:hAnsi="B Nazanin" w:cs="Times New Roman"/>
          <w:sz w:val="24"/>
          <w:szCs w:val="24"/>
          <w:rtl/>
        </w:rPr>
        <w:t xml:space="preserve">حداقل حجم كتاب اعم (از تاليف , ترجمه يا تدوين ) با فونت </w:t>
      </w:r>
      <w:r w:rsidRPr="00E14A20">
        <w:rPr>
          <w:rFonts w:ascii="B Nazanin" w:eastAsia="Times New Roman" w:hAnsi="B Nazanin" w:cs="Times New Roman"/>
          <w:sz w:val="24"/>
          <w:szCs w:val="24"/>
          <w:rtl/>
          <w:lang w:bidi="fa-IR"/>
        </w:rPr>
        <w:t>۱۲</w:t>
      </w:r>
      <w:r w:rsidRPr="00E14A20">
        <w:rPr>
          <w:rFonts w:ascii="B Nazanin" w:eastAsia="Times New Roman" w:hAnsi="B Nazanin" w:cs="Times New Roman"/>
          <w:sz w:val="24"/>
          <w:szCs w:val="24"/>
          <w:rtl/>
        </w:rPr>
        <w:t xml:space="preserve"> و قطع وزيري (</w:t>
      </w:r>
      <w:r w:rsidRPr="00E14A20">
        <w:rPr>
          <w:rFonts w:ascii="B Nazanin" w:eastAsia="Times New Roman" w:hAnsi="B Nazanin" w:cs="Times New Roman"/>
          <w:sz w:val="24"/>
          <w:szCs w:val="24"/>
          <w:rtl/>
          <w:lang w:bidi="fa-IR"/>
        </w:rPr>
        <w:t>۱۸</w:t>
      </w:r>
      <w:r w:rsidRPr="00E14A20">
        <w:rPr>
          <w:rFonts w:ascii="B Nazanin" w:eastAsia="Times New Roman" w:hAnsi="B Nazanin" w:cs="Times New Roman"/>
          <w:sz w:val="24"/>
          <w:szCs w:val="24"/>
          <w:rtl/>
        </w:rPr>
        <w:t xml:space="preserve"> سطري) بايد معادل </w:t>
      </w:r>
      <w:r w:rsidRPr="00E14A20">
        <w:rPr>
          <w:rFonts w:ascii="B Nazanin" w:eastAsia="Times New Roman" w:hAnsi="B Nazanin" w:cs="Times New Roman"/>
          <w:sz w:val="24"/>
          <w:szCs w:val="24"/>
          <w:rtl/>
          <w:lang w:bidi="fa-IR"/>
        </w:rPr>
        <w:t>۱۰۰</w:t>
      </w:r>
      <w:r w:rsidRPr="00E14A20">
        <w:rPr>
          <w:rFonts w:ascii="B Nazanin" w:eastAsia="Times New Roman" w:hAnsi="B Nazanin" w:cs="Times New Roman"/>
          <w:sz w:val="24"/>
          <w:szCs w:val="24"/>
          <w:rtl/>
        </w:rPr>
        <w:t xml:space="preserve"> صفحه باشد به شرط آنكه بيش از </w:t>
      </w:r>
      <w:r w:rsidRPr="00E14A20">
        <w:rPr>
          <w:rFonts w:ascii="B Nazanin" w:eastAsia="Times New Roman" w:hAnsi="B Nazanin" w:cs="Times New Roman"/>
          <w:sz w:val="24"/>
          <w:szCs w:val="24"/>
          <w:rtl/>
          <w:lang w:bidi="fa-IR"/>
        </w:rPr>
        <w:t xml:space="preserve">۲۰%  </w:t>
      </w:r>
      <w:r w:rsidRPr="00E14A20">
        <w:rPr>
          <w:rFonts w:ascii="B Nazanin" w:eastAsia="Times New Roman" w:hAnsi="B Nazanin" w:cs="Times New Roman"/>
          <w:sz w:val="24"/>
          <w:szCs w:val="24"/>
          <w:rtl/>
        </w:rPr>
        <w:t xml:space="preserve">كتاب مربوط به تصاوير و جداول نباشد. در موارد خاص تصميم گيري برعهده شوراي انتشارات است. در موارد كتب اطلس، محدوديتي از نظر تعداد تصاوير و جداول وجودندارد. براي دريافت حق التشويق نيازبه </w:t>
      </w:r>
      <w:r w:rsidRPr="00E14A20">
        <w:rPr>
          <w:rFonts w:ascii="B Nazanin" w:eastAsia="Times New Roman" w:hAnsi="B Nazanin" w:cs="Times New Roman"/>
          <w:sz w:val="24"/>
          <w:szCs w:val="24"/>
          <w:rtl/>
          <w:lang w:bidi="fa-IR"/>
        </w:rPr>
        <w:t>۱۰۰</w:t>
      </w:r>
      <w:r w:rsidRPr="00E14A20">
        <w:rPr>
          <w:rFonts w:ascii="B Nazanin" w:eastAsia="Times New Roman" w:hAnsi="B Nazanin" w:cs="Times New Roman"/>
          <w:sz w:val="24"/>
          <w:szCs w:val="24"/>
          <w:rtl/>
        </w:rPr>
        <w:t xml:space="preserve"> صفحه است.</w:t>
      </w:r>
    </w:p>
    <w:p w14:paraId="009F02A9" w14:textId="77777777" w:rsidR="00E14A20" w:rsidRPr="00E14A20" w:rsidRDefault="00E14A20" w:rsidP="00E14A20">
      <w:pPr>
        <w:bidi/>
        <w:spacing w:line="240" w:lineRule="auto"/>
        <w:ind w:left="720" w:hanging="360"/>
        <w:rPr>
          <w:rFonts w:ascii="Times New Roman" w:eastAsia="Times New Roman" w:hAnsi="Times New Roman" w:cs="Times New Roman"/>
          <w:sz w:val="24"/>
          <w:szCs w:val="24"/>
          <w:rtl/>
        </w:rPr>
      </w:pPr>
      <w:r w:rsidRPr="00E14A20">
        <w:rPr>
          <w:rFonts w:ascii="Times New Roman" w:eastAsia="Times New Roman" w:hAnsi="Times New Roman" w:cs="Times New Roman"/>
          <w:sz w:val="24"/>
          <w:szCs w:val="24"/>
          <w:rtl/>
          <w:lang w:bidi="fa-IR"/>
        </w:rPr>
        <w:t>۲ -</w:t>
      </w:r>
      <w:r w:rsidRPr="00E14A20">
        <w:rPr>
          <w:rFonts w:ascii="Times New Roman" w:eastAsia="Times New Roman" w:hAnsi="Times New Roman" w:cs="Times New Roman"/>
          <w:sz w:val="14"/>
          <w:szCs w:val="14"/>
          <w:rtl/>
        </w:rPr>
        <w:t>      </w:t>
      </w:r>
      <w:r w:rsidRPr="00E14A20">
        <w:rPr>
          <w:rFonts w:ascii="B Nazanin" w:eastAsia="Times New Roman" w:hAnsi="B Nazanin" w:cs="Times New Roman"/>
          <w:sz w:val="24"/>
          <w:szCs w:val="24"/>
          <w:rtl/>
        </w:rPr>
        <w:t>فهرست مطالب در ابتداي كتاب آورده شود .</w:t>
      </w:r>
    </w:p>
    <w:p w14:paraId="6F35B661" w14:textId="77777777" w:rsidR="00E14A20" w:rsidRPr="00E14A20" w:rsidRDefault="00E14A20" w:rsidP="00E14A20">
      <w:pPr>
        <w:bidi/>
        <w:spacing w:line="240" w:lineRule="auto"/>
        <w:ind w:left="720" w:hanging="360"/>
        <w:rPr>
          <w:rFonts w:ascii="Times New Roman" w:eastAsia="Times New Roman" w:hAnsi="Times New Roman" w:cs="Times New Roman"/>
          <w:sz w:val="24"/>
          <w:szCs w:val="24"/>
          <w:rtl/>
        </w:rPr>
      </w:pPr>
      <w:r w:rsidRPr="00E14A20">
        <w:rPr>
          <w:rFonts w:ascii="Times New Roman" w:eastAsia="Times New Roman" w:hAnsi="Times New Roman" w:cs="Times New Roman"/>
          <w:sz w:val="24"/>
          <w:szCs w:val="24"/>
          <w:rtl/>
          <w:lang w:bidi="fa-IR"/>
        </w:rPr>
        <w:t>۳ -</w:t>
      </w:r>
      <w:r w:rsidRPr="00E14A20">
        <w:rPr>
          <w:rFonts w:ascii="Times New Roman" w:eastAsia="Times New Roman" w:hAnsi="Times New Roman" w:cs="Times New Roman"/>
          <w:sz w:val="14"/>
          <w:szCs w:val="14"/>
          <w:rtl/>
        </w:rPr>
        <w:t>      </w:t>
      </w:r>
      <w:r w:rsidRPr="00E14A20">
        <w:rPr>
          <w:rFonts w:ascii="B Nazanin" w:eastAsia="Times New Roman" w:hAnsi="B Nazanin" w:cs="Times New Roman"/>
          <w:sz w:val="24"/>
          <w:szCs w:val="24"/>
          <w:rtl/>
        </w:rPr>
        <w:t>ايندكس در انتهاي كتاب آورده شود .</w:t>
      </w:r>
    </w:p>
    <w:p w14:paraId="7AA28EC9" w14:textId="77777777" w:rsidR="00E14A20" w:rsidRPr="00E14A20" w:rsidRDefault="00E14A20" w:rsidP="00E14A20">
      <w:pPr>
        <w:bidi/>
        <w:spacing w:line="240" w:lineRule="auto"/>
        <w:ind w:left="720" w:hanging="360"/>
        <w:rPr>
          <w:rFonts w:ascii="Times New Roman" w:eastAsia="Times New Roman" w:hAnsi="Times New Roman" w:cs="Times New Roman"/>
          <w:sz w:val="24"/>
          <w:szCs w:val="24"/>
          <w:rtl/>
        </w:rPr>
      </w:pPr>
      <w:r w:rsidRPr="00E14A20">
        <w:rPr>
          <w:rFonts w:ascii="Times New Roman" w:eastAsia="Times New Roman" w:hAnsi="Times New Roman" w:cs="Times New Roman"/>
          <w:sz w:val="24"/>
          <w:szCs w:val="24"/>
          <w:rtl/>
          <w:lang w:bidi="fa-IR"/>
        </w:rPr>
        <w:t>۴ -</w:t>
      </w:r>
      <w:r w:rsidRPr="00E14A20">
        <w:rPr>
          <w:rFonts w:ascii="Times New Roman" w:eastAsia="Times New Roman" w:hAnsi="Times New Roman" w:cs="Times New Roman"/>
          <w:sz w:val="14"/>
          <w:szCs w:val="14"/>
          <w:rtl/>
        </w:rPr>
        <w:t>      </w:t>
      </w:r>
      <w:r w:rsidRPr="00E14A20">
        <w:rPr>
          <w:rFonts w:ascii="B Nazanin" w:eastAsia="Times New Roman" w:hAnsi="B Nazanin" w:cs="Times New Roman"/>
          <w:sz w:val="24"/>
          <w:szCs w:val="24"/>
          <w:rtl/>
        </w:rPr>
        <w:t>منابع در متن اصلي كتاب شماره گذاري شود.</w:t>
      </w:r>
    </w:p>
    <w:p w14:paraId="494CC1CF" w14:textId="77777777" w:rsidR="00E14A20" w:rsidRPr="00E14A20" w:rsidRDefault="00E14A20" w:rsidP="00E14A20">
      <w:pPr>
        <w:bidi/>
        <w:spacing w:line="240" w:lineRule="auto"/>
        <w:ind w:left="720" w:hanging="360"/>
        <w:rPr>
          <w:rFonts w:ascii="Times New Roman" w:eastAsia="Times New Roman" w:hAnsi="Times New Roman" w:cs="Times New Roman"/>
          <w:sz w:val="24"/>
          <w:szCs w:val="24"/>
          <w:rtl/>
        </w:rPr>
      </w:pPr>
      <w:r w:rsidRPr="00E14A20">
        <w:rPr>
          <w:rFonts w:ascii="Times New Roman" w:eastAsia="Times New Roman" w:hAnsi="Times New Roman" w:cs="Times New Roman"/>
          <w:sz w:val="24"/>
          <w:szCs w:val="24"/>
          <w:rtl/>
          <w:lang w:bidi="fa-IR"/>
        </w:rPr>
        <w:t>۵ -</w:t>
      </w:r>
      <w:r w:rsidRPr="00E14A20">
        <w:rPr>
          <w:rFonts w:ascii="Times New Roman" w:eastAsia="Times New Roman" w:hAnsi="Times New Roman" w:cs="Times New Roman"/>
          <w:sz w:val="14"/>
          <w:szCs w:val="14"/>
          <w:rtl/>
        </w:rPr>
        <w:t>      </w:t>
      </w:r>
      <w:r w:rsidRPr="00E14A20">
        <w:rPr>
          <w:rFonts w:ascii="B Nazanin" w:eastAsia="Times New Roman" w:hAnsi="B Nazanin" w:cs="Times New Roman"/>
          <w:sz w:val="24"/>
          <w:szCs w:val="24"/>
          <w:rtl/>
        </w:rPr>
        <w:t xml:space="preserve">منابع حداكثر مربوط به </w:t>
      </w:r>
      <w:r w:rsidRPr="00E14A20">
        <w:rPr>
          <w:rFonts w:ascii="B Nazanin" w:eastAsia="Times New Roman" w:hAnsi="B Nazanin" w:cs="Times New Roman"/>
          <w:sz w:val="24"/>
          <w:szCs w:val="24"/>
          <w:rtl/>
          <w:lang w:bidi="fa-IR"/>
        </w:rPr>
        <w:t>۵</w:t>
      </w:r>
      <w:r w:rsidRPr="00E14A20">
        <w:rPr>
          <w:rFonts w:ascii="B Nazanin" w:eastAsia="Times New Roman" w:hAnsi="B Nazanin" w:cs="Times New Roman"/>
          <w:sz w:val="24"/>
          <w:szCs w:val="24"/>
          <w:rtl/>
        </w:rPr>
        <w:t xml:space="preserve"> سال گذشته باشد.</w:t>
      </w:r>
    </w:p>
    <w:p w14:paraId="20B407BB" w14:textId="77777777" w:rsidR="00E14A20" w:rsidRPr="00E14A20" w:rsidRDefault="00E14A20" w:rsidP="00E14A20">
      <w:pPr>
        <w:bidi/>
        <w:spacing w:line="240" w:lineRule="auto"/>
        <w:ind w:left="720" w:hanging="360"/>
        <w:rPr>
          <w:rFonts w:ascii="Times New Roman" w:eastAsia="Times New Roman" w:hAnsi="Times New Roman" w:cs="Times New Roman"/>
          <w:sz w:val="24"/>
          <w:szCs w:val="24"/>
          <w:rtl/>
        </w:rPr>
      </w:pPr>
      <w:r w:rsidRPr="00E14A20">
        <w:rPr>
          <w:rFonts w:ascii="Times New Roman" w:eastAsia="Times New Roman" w:hAnsi="Times New Roman" w:cs="Times New Roman"/>
          <w:sz w:val="24"/>
          <w:szCs w:val="24"/>
          <w:rtl/>
          <w:lang w:bidi="fa-IR"/>
        </w:rPr>
        <w:lastRenderedPageBreak/>
        <w:t>۶ -</w:t>
      </w:r>
      <w:r w:rsidRPr="00E14A20">
        <w:rPr>
          <w:rFonts w:ascii="Times New Roman" w:eastAsia="Times New Roman" w:hAnsi="Times New Roman" w:cs="Times New Roman"/>
          <w:sz w:val="14"/>
          <w:szCs w:val="14"/>
          <w:rtl/>
        </w:rPr>
        <w:t>      </w:t>
      </w:r>
      <w:r w:rsidRPr="00E14A20">
        <w:rPr>
          <w:rFonts w:ascii="B Nazanin" w:eastAsia="Times New Roman" w:hAnsi="B Nazanin" w:cs="Times New Roman"/>
          <w:sz w:val="24"/>
          <w:szCs w:val="24"/>
          <w:rtl/>
        </w:rPr>
        <w:t>منابع مورد استفاده در پايان هرفصل ارائه شود.</w:t>
      </w:r>
    </w:p>
    <w:p w14:paraId="35994921" w14:textId="77777777" w:rsidR="00E14A20" w:rsidRPr="00E14A20" w:rsidRDefault="00E14A20" w:rsidP="00E14A20">
      <w:pPr>
        <w:bidi/>
        <w:spacing w:line="240" w:lineRule="auto"/>
        <w:ind w:left="720" w:hanging="360"/>
        <w:rPr>
          <w:rFonts w:ascii="Times New Roman" w:eastAsia="Times New Roman" w:hAnsi="Times New Roman" w:cs="Times New Roman"/>
          <w:sz w:val="24"/>
          <w:szCs w:val="24"/>
          <w:rtl/>
        </w:rPr>
      </w:pPr>
      <w:r w:rsidRPr="00E14A20">
        <w:rPr>
          <w:rFonts w:ascii="Times New Roman" w:eastAsia="Times New Roman" w:hAnsi="Times New Roman" w:cs="Times New Roman"/>
          <w:sz w:val="24"/>
          <w:szCs w:val="24"/>
          <w:rtl/>
          <w:lang w:bidi="fa-IR"/>
        </w:rPr>
        <w:t>۷ -</w:t>
      </w:r>
      <w:r w:rsidRPr="00E14A20">
        <w:rPr>
          <w:rFonts w:ascii="Times New Roman" w:eastAsia="Times New Roman" w:hAnsi="Times New Roman" w:cs="Times New Roman"/>
          <w:sz w:val="14"/>
          <w:szCs w:val="14"/>
          <w:rtl/>
        </w:rPr>
        <w:t>      </w:t>
      </w:r>
      <w:r w:rsidRPr="00E14A20">
        <w:rPr>
          <w:rFonts w:ascii="B Nazanin" w:eastAsia="Times New Roman" w:hAnsi="B Nazanin" w:cs="Times New Roman"/>
          <w:sz w:val="24"/>
          <w:szCs w:val="24"/>
          <w:rtl/>
        </w:rPr>
        <w:t>كليه اصطالحات لاتين معادل يابي شده و در زيرنويس ارائه گردد.</w:t>
      </w:r>
    </w:p>
    <w:p w14:paraId="549759AB" w14:textId="77777777" w:rsidR="00E14A20" w:rsidRPr="00E14A20" w:rsidRDefault="00E14A20" w:rsidP="00E14A20">
      <w:pPr>
        <w:bidi/>
        <w:spacing w:line="240" w:lineRule="auto"/>
        <w:ind w:left="720" w:hanging="360"/>
        <w:rPr>
          <w:rFonts w:ascii="Times New Roman" w:eastAsia="Times New Roman" w:hAnsi="Times New Roman" w:cs="Times New Roman"/>
          <w:sz w:val="24"/>
          <w:szCs w:val="24"/>
          <w:rtl/>
        </w:rPr>
      </w:pPr>
      <w:r w:rsidRPr="00E14A20">
        <w:rPr>
          <w:rFonts w:ascii="Times New Roman" w:eastAsia="Times New Roman" w:hAnsi="Times New Roman" w:cs="Times New Roman"/>
          <w:sz w:val="24"/>
          <w:szCs w:val="24"/>
          <w:rtl/>
          <w:lang w:bidi="fa-IR"/>
        </w:rPr>
        <w:t>۸ -</w:t>
      </w:r>
      <w:r w:rsidRPr="00E14A20">
        <w:rPr>
          <w:rFonts w:ascii="Times New Roman" w:eastAsia="Times New Roman" w:hAnsi="Times New Roman" w:cs="Times New Roman"/>
          <w:sz w:val="14"/>
          <w:szCs w:val="14"/>
          <w:rtl/>
        </w:rPr>
        <w:t>      </w:t>
      </w:r>
      <w:r w:rsidRPr="00E14A20">
        <w:rPr>
          <w:rFonts w:ascii="B Nazanin" w:eastAsia="Times New Roman" w:hAnsi="B Nazanin" w:cs="Times New Roman"/>
          <w:sz w:val="24"/>
          <w:szCs w:val="24"/>
          <w:rtl/>
        </w:rPr>
        <w:t>در ابتداي هر فصل اهداف مربوطه و در انتهاي آن خلاصه مطالب آورده شود.</w:t>
      </w:r>
    </w:p>
    <w:p w14:paraId="4D57D76D" w14:textId="77777777" w:rsidR="00E14A20" w:rsidRPr="00E14A20" w:rsidRDefault="00E14A20" w:rsidP="00E14A20">
      <w:pPr>
        <w:bidi/>
        <w:spacing w:line="240" w:lineRule="auto"/>
        <w:ind w:left="720" w:hanging="360"/>
        <w:rPr>
          <w:rFonts w:ascii="Times New Roman" w:eastAsia="Times New Roman" w:hAnsi="Times New Roman" w:cs="Times New Roman"/>
          <w:sz w:val="24"/>
          <w:szCs w:val="24"/>
          <w:rtl/>
        </w:rPr>
      </w:pPr>
      <w:r w:rsidRPr="00E14A20">
        <w:rPr>
          <w:rFonts w:ascii="Times New Roman" w:eastAsia="Times New Roman" w:hAnsi="Times New Roman" w:cs="Times New Roman"/>
          <w:sz w:val="24"/>
          <w:szCs w:val="24"/>
          <w:rtl/>
          <w:lang w:bidi="fa-IR"/>
        </w:rPr>
        <w:t>۹ -</w:t>
      </w:r>
      <w:r w:rsidRPr="00E14A20">
        <w:rPr>
          <w:rFonts w:ascii="Times New Roman" w:eastAsia="Times New Roman" w:hAnsi="Times New Roman" w:cs="Times New Roman"/>
          <w:sz w:val="14"/>
          <w:szCs w:val="14"/>
          <w:rtl/>
        </w:rPr>
        <w:t>      </w:t>
      </w:r>
      <w:r w:rsidRPr="00E14A20">
        <w:rPr>
          <w:rFonts w:ascii="B Nazanin" w:eastAsia="Times New Roman" w:hAnsi="B Nazanin" w:cs="Times New Roman"/>
          <w:sz w:val="24"/>
          <w:szCs w:val="24"/>
          <w:rtl/>
        </w:rPr>
        <w:t>منابع مربوط به شكل ها ، جداول يا نمودارها در زير نويس آنها ذكر شود .</w:t>
      </w:r>
    </w:p>
    <w:p w14:paraId="3DF0566D"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tl/>
        </w:rPr>
      </w:pPr>
      <w:r w:rsidRPr="00E14A20">
        <w:rPr>
          <w:rFonts w:ascii="B Nazanin" w:eastAsia="Times New Roman" w:hAnsi="B Nazanin" w:cs="Times New Roman"/>
          <w:sz w:val="24"/>
          <w:szCs w:val="24"/>
          <w:rtl/>
          <w:lang w:bidi="fa-IR"/>
        </w:rPr>
        <w:t xml:space="preserve">۱۰- </w:t>
      </w:r>
      <w:r w:rsidRPr="00E14A20">
        <w:rPr>
          <w:rFonts w:ascii="B Nazanin" w:eastAsia="Times New Roman" w:hAnsi="B Nazanin" w:cs="Times New Roman"/>
          <w:sz w:val="24"/>
          <w:szCs w:val="24"/>
          <w:rtl/>
        </w:rPr>
        <w:t>وضعيت كتاب از نظر تاليف، تدوين و يا ترجمه مشخص شود و از ذكر مواردي مثل گرد آوري وترجمه و يا تاليف و ترجمه و... خود داري شود .</w:t>
      </w:r>
    </w:p>
    <w:p w14:paraId="483067AB"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 </w:t>
      </w:r>
    </w:p>
    <w:p w14:paraId="0405DD52"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ماده بيست و شش </w:t>
      </w:r>
      <w:r w:rsidRPr="00E14A20">
        <w:rPr>
          <w:rFonts w:ascii="Sakkal Majalla" w:eastAsia="Times New Roman" w:hAnsi="Sakkal Majalla" w:cs="Sakkal Majalla"/>
          <w:sz w:val="24"/>
          <w:szCs w:val="24"/>
          <w:rtl/>
        </w:rPr>
        <w:t>–</w:t>
      </w:r>
      <w:r w:rsidRPr="00E14A20">
        <w:rPr>
          <w:rFonts w:ascii="B Nazanin" w:eastAsia="Times New Roman" w:hAnsi="B Nazanin" w:cs="Times New Roman"/>
          <w:sz w:val="24"/>
          <w:szCs w:val="24"/>
          <w:rtl/>
        </w:rPr>
        <w:t> اين آيين نامه پس از تصويب شدن در هيات رئيسه دانشگاه لازم الاجرا است.</w:t>
      </w:r>
    </w:p>
    <w:p w14:paraId="7008503A"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 xml:space="preserve">اين آيين نامه كه در بردارنده شش فصل ، ماده </w:t>
      </w:r>
      <w:r w:rsidRPr="00E14A20">
        <w:rPr>
          <w:rFonts w:ascii="B Nazanin" w:eastAsia="Times New Roman" w:hAnsi="B Nazanin" w:cs="Times New Roman"/>
          <w:sz w:val="24"/>
          <w:szCs w:val="24"/>
          <w:rtl/>
          <w:lang w:bidi="fa-IR"/>
        </w:rPr>
        <w:t>۲۶</w:t>
      </w:r>
      <w:r w:rsidRPr="00E14A20">
        <w:rPr>
          <w:rFonts w:ascii="B Nazanin" w:eastAsia="Times New Roman" w:hAnsi="B Nazanin" w:cs="Times New Roman"/>
          <w:sz w:val="24"/>
          <w:szCs w:val="24"/>
          <w:rtl/>
        </w:rPr>
        <w:t xml:space="preserve">  و  تبصره  </w:t>
      </w:r>
      <w:r w:rsidRPr="00E14A20">
        <w:rPr>
          <w:rFonts w:ascii="B Nazanin" w:eastAsia="Times New Roman" w:hAnsi="B Nazanin" w:cs="Times New Roman"/>
          <w:sz w:val="24"/>
          <w:szCs w:val="24"/>
          <w:rtl/>
          <w:lang w:bidi="fa-IR"/>
        </w:rPr>
        <w:t>۱۴</w:t>
      </w:r>
      <w:r w:rsidRPr="00E14A20">
        <w:rPr>
          <w:rFonts w:ascii="B Nazanin" w:eastAsia="Times New Roman" w:hAnsi="B Nazanin" w:cs="Times New Roman"/>
          <w:sz w:val="24"/>
          <w:szCs w:val="24"/>
          <w:rtl/>
        </w:rPr>
        <w:t xml:space="preserve"> مي باشد درتاريخ </w:t>
      </w:r>
      <w:r w:rsidRPr="00E14A20">
        <w:rPr>
          <w:rFonts w:ascii="B Nazanin" w:eastAsia="Times New Roman" w:hAnsi="B Nazanin" w:cs="Times New Roman"/>
          <w:sz w:val="24"/>
          <w:szCs w:val="24"/>
          <w:rtl/>
          <w:lang w:bidi="fa-IR"/>
        </w:rPr>
        <w:t xml:space="preserve">۱۶ /۰۹ / ۱۳۹۴  </w:t>
      </w:r>
      <w:r w:rsidRPr="00E14A20">
        <w:rPr>
          <w:rFonts w:ascii="B Nazanin" w:eastAsia="Times New Roman" w:hAnsi="B Nazanin" w:cs="Times New Roman"/>
          <w:sz w:val="24"/>
          <w:szCs w:val="24"/>
          <w:rtl/>
        </w:rPr>
        <w:t>از سوي شوراي انتشارات معاونت تحقيقات و فناوري دانشگاه مورد تصويب قرار گرفت و در تاريخ </w:t>
      </w:r>
      <w:r w:rsidRPr="00E14A20">
        <w:rPr>
          <w:rFonts w:ascii="B Nazanin" w:eastAsia="Times New Roman" w:hAnsi="B Nazanin" w:cs="Times New Roman"/>
          <w:sz w:val="24"/>
          <w:szCs w:val="24"/>
          <w:rtl/>
          <w:lang w:bidi="fa-IR"/>
        </w:rPr>
        <w:t>۲۹ / ۰۹ / ۱۳۹۴ </w:t>
      </w:r>
      <w:r w:rsidRPr="00E14A20">
        <w:rPr>
          <w:rFonts w:ascii="B Nazanin" w:eastAsia="Times New Roman" w:hAnsi="B Nazanin" w:cs="Times New Roman"/>
          <w:sz w:val="24"/>
          <w:szCs w:val="24"/>
          <w:rtl/>
        </w:rPr>
        <w:t>به  تائيد هيات رئيسه دانشگاه رسيده و از اين تاريخ به بعد لازم الاجرا است.</w:t>
      </w:r>
    </w:p>
    <w:p w14:paraId="09FABF2E"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Times New Roman" w:eastAsia="Times New Roman" w:hAnsi="Times New Roman" w:cs="Times New Roman"/>
          <w:sz w:val="24"/>
          <w:szCs w:val="24"/>
        </w:rPr>
        <w:t> </w:t>
      </w:r>
    </w:p>
    <w:p w14:paraId="7384EFCB"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 </w:t>
      </w:r>
    </w:p>
    <w:p w14:paraId="4DF045C4"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Pr>
      </w:pPr>
      <w:r w:rsidRPr="00E14A20">
        <w:rPr>
          <w:rFonts w:ascii="Times New Roman" w:eastAsia="Times New Roman" w:hAnsi="Times New Roman" w:cs="Times New Roman"/>
          <w:b/>
          <w:bCs/>
          <w:sz w:val="28"/>
          <w:szCs w:val="28"/>
        </w:rPr>
        <w:t> </w:t>
      </w:r>
    </w:p>
    <w:p w14:paraId="15B15655" w14:textId="77777777" w:rsidR="00E14A20" w:rsidRPr="00E14A20" w:rsidRDefault="00E14A20" w:rsidP="00E14A20">
      <w:pPr>
        <w:spacing w:after="0" w:line="240" w:lineRule="auto"/>
        <w:rPr>
          <w:rFonts w:ascii="Times New Roman" w:eastAsia="Times New Roman" w:hAnsi="Times New Roman" w:cs="Times New Roman"/>
          <w:sz w:val="24"/>
          <w:szCs w:val="24"/>
          <w:rtl/>
        </w:rPr>
      </w:pPr>
      <w:r w:rsidRPr="00E14A20">
        <w:rPr>
          <w:rFonts w:ascii="Times New Roman" w:eastAsia="Times New Roman" w:hAnsi="Times New Roman" w:cs="Times New Roman"/>
          <w:b/>
          <w:bCs/>
          <w:sz w:val="28"/>
          <w:szCs w:val="28"/>
        </w:rPr>
        <w:t> </w:t>
      </w:r>
    </w:p>
    <w:p w14:paraId="4F49C475" w14:textId="77777777" w:rsidR="00E14A20" w:rsidRPr="00E14A20" w:rsidRDefault="00E14A20" w:rsidP="00E14A20">
      <w:pPr>
        <w:bidi/>
        <w:spacing w:line="240" w:lineRule="auto"/>
        <w:ind w:left="720" w:hanging="360"/>
        <w:rPr>
          <w:rFonts w:ascii="Times New Roman" w:eastAsia="Times New Roman" w:hAnsi="Times New Roman" w:cs="Times New Roman"/>
          <w:sz w:val="24"/>
          <w:szCs w:val="24"/>
        </w:rPr>
      </w:pPr>
    </w:p>
    <w:p w14:paraId="5C02A494" w14:textId="77777777" w:rsidR="00E14A20" w:rsidRPr="00E14A20" w:rsidRDefault="00E14A20" w:rsidP="00E14A20">
      <w:pPr>
        <w:bidi/>
        <w:spacing w:line="240" w:lineRule="auto"/>
        <w:ind w:left="720" w:hanging="360"/>
        <w:rPr>
          <w:rFonts w:ascii="Times New Roman" w:eastAsia="Times New Roman" w:hAnsi="Times New Roman" w:cs="Times New Roman"/>
          <w:sz w:val="24"/>
          <w:szCs w:val="24"/>
          <w:rtl/>
        </w:rPr>
      </w:pPr>
    </w:p>
    <w:p w14:paraId="6C70A711"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tl/>
        </w:rPr>
      </w:pPr>
    </w:p>
    <w:p w14:paraId="38C62732"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 </w:t>
      </w:r>
    </w:p>
    <w:p w14:paraId="24DA71EC"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p>
    <w:p w14:paraId="6B512C85"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ا</w:t>
      </w:r>
    </w:p>
    <w:p w14:paraId="2425D697"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Times New Roman" w:eastAsia="Times New Roman" w:hAnsi="Times New Roman" w:cs="Times New Roman"/>
          <w:sz w:val="24"/>
          <w:szCs w:val="24"/>
        </w:rPr>
        <w:t> </w:t>
      </w:r>
    </w:p>
    <w:p w14:paraId="5AA62476" w14:textId="77777777" w:rsidR="00E14A20" w:rsidRPr="00E14A20" w:rsidRDefault="00E14A20" w:rsidP="00E14A20">
      <w:pPr>
        <w:spacing w:before="100" w:beforeAutospacing="1" w:after="100" w:afterAutospacing="1" w:line="240" w:lineRule="auto"/>
        <w:jc w:val="right"/>
        <w:rPr>
          <w:rFonts w:ascii="Times New Roman" w:eastAsia="Times New Roman" w:hAnsi="Times New Roman" w:cs="Times New Roman"/>
          <w:sz w:val="24"/>
          <w:szCs w:val="24"/>
        </w:rPr>
      </w:pPr>
      <w:r w:rsidRPr="00E14A20">
        <w:rPr>
          <w:rFonts w:ascii="B Nazanin" w:eastAsia="Times New Roman" w:hAnsi="B Nazanin" w:cs="Times New Roman"/>
          <w:sz w:val="24"/>
          <w:szCs w:val="24"/>
          <w:rtl/>
        </w:rPr>
        <w:t> </w:t>
      </w:r>
    </w:p>
    <w:p w14:paraId="32D1B941" w14:textId="77777777" w:rsidR="00E14A20" w:rsidRPr="00E14A20" w:rsidRDefault="00E14A20" w:rsidP="00E14A20">
      <w:pPr>
        <w:bidi/>
        <w:spacing w:before="100" w:beforeAutospacing="1" w:after="100" w:afterAutospacing="1" w:line="240" w:lineRule="auto"/>
        <w:rPr>
          <w:rFonts w:ascii="Times New Roman" w:eastAsia="Times New Roman" w:hAnsi="Times New Roman" w:cs="Times New Roman"/>
          <w:sz w:val="24"/>
          <w:szCs w:val="24"/>
        </w:rPr>
      </w:pPr>
      <w:r w:rsidRPr="00E14A20">
        <w:rPr>
          <w:rFonts w:ascii="Times New Roman" w:eastAsia="Times New Roman" w:hAnsi="Times New Roman" w:cs="Times New Roman"/>
          <w:b/>
          <w:bCs/>
          <w:sz w:val="28"/>
          <w:szCs w:val="28"/>
        </w:rPr>
        <w:t> </w:t>
      </w:r>
    </w:p>
    <w:p w14:paraId="023D6821" w14:textId="77777777" w:rsidR="00CF509F" w:rsidRDefault="00CF509F"/>
    <w:sectPr w:rsidR="00CF50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altName w:val="Cambri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A20"/>
    <w:rsid w:val="00792178"/>
    <w:rsid w:val="00894814"/>
    <w:rsid w:val="00CF509F"/>
    <w:rsid w:val="00DF73BE"/>
    <w:rsid w:val="00E14A20"/>
    <w:rsid w:val="00F961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4946"/>
  <w15:chartTrackingRefBased/>
  <w15:docId w15:val="{FE4CDD36-E401-4473-AC8B-23FC45CB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A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963003">
      <w:bodyDiv w:val="1"/>
      <w:marLeft w:val="0"/>
      <w:marRight w:val="0"/>
      <w:marTop w:val="0"/>
      <w:marBottom w:val="0"/>
      <w:divBdr>
        <w:top w:val="none" w:sz="0" w:space="0" w:color="auto"/>
        <w:left w:val="none" w:sz="0" w:space="0" w:color="auto"/>
        <w:bottom w:val="none" w:sz="0" w:space="0" w:color="auto"/>
        <w:right w:val="none" w:sz="0" w:space="0" w:color="auto"/>
      </w:divBdr>
      <w:divsChild>
        <w:div w:id="1343163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1304</Words>
  <Characters>7438</Characters>
  <Application>Microsoft Office Word</Application>
  <DocSecurity>0</DocSecurity>
  <Lines>61</Lines>
  <Paragraphs>17</Paragraphs>
  <ScaleCrop>false</ScaleCrop>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mrs.farahani</dc:creator>
  <cp:keywords/>
  <dc:description/>
  <cp:lastModifiedBy>mrs.farahani</cp:lastModifiedBy>
  <cp:revision>5</cp:revision>
  <dcterms:created xsi:type="dcterms:W3CDTF">2023-07-29T06:38:00Z</dcterms:created>
  <dcterms:modified xsi:type="dcterms:W3CDTF">2023-08-01T06:23:00Z</dcterms:modified>
</cp:coreProperties>
</file>